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7C" w:rsidRDefault="002C647C" w:rsidP="002C647C">
      <w:pPr>
        <w:shd w:val="clear" w:color="auto" w:fill="FFFFFF"/>
        <w:tabs>
          <w:tab w:val="left" w:pos="7075"/>
        </w:tabs>
        <w:ind w:left="5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исполнения бюджета муниципального образования Афанасьевский муниципальный округ Кировской области </w:t>
      </w:r>
    </w:p>
    <w:p w:rsidR="002C647C" w:rsidRDefault="002C647C" w:rsidP="002C647C">
      <w:pPr>
        <w:shd w:val="clear" w:color="auto" w:fill="FFFFFF"/>
        <w:tabs>
          <w:tab w:val="left" w:pos="7075"/>
        </w:tabs>
        <w:ind w:left="576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за</w:t>
      </w:r>
      <w:proofErr w:type="gramEnd"/>
      <w:r>
        <w:rPr>
          <w:b/>
          <w:color w:val="000000"/>
          <w:sz w:val="28"/>
          <w:szCs w:val="28"/>
        </w:rPr>
        <w:t xml:space="preserve"> 1 квартал 2025 года</w:t>
      </w:r>
    </w:p>
    <w:p w:rsidR="002C647C" w:rsidRDefault="002C647C" w:rsidP="002C647C">
      <w:pPr>
        <w:shd w:val="clear" w:color="auto" w:fill="FFFFFF"/>
        <w:tabs>
          <w:tab w:val="left" w:pos="7075"/>
        </w:tabs>
        <w:ind w:left="576"/>
        <w:jc w:val="center"/>
        <w:rPr>
          <w:b/>
          <w:bCs/>
          <w:color w:val="000000"/>
          <w:spacing w:val="5"/>
          <w:sz w:val="28"/>
          <w:szCs w:val="28"/>
        </w:rPr>
      </w:pPr>
    </w:p>
    <w:p w:rsidR="002C647C" w:rsidRDefault="002C647C" w:rsidP="002C647C">
      <w:pPr>
        <w:shd w:val="clear" w:color="auto" w:fill="FFFFFF"/>
        <w:tabs>
          <w:tab w:val="left" w:pos="7075"/>
        </w:tabs>
        <w:ind w:left="576"/>
        <w:jc w:val="both"/>
        <w:rPr>
          <w:color w:val="000000"/>
          <w:spacing w:val="4"/>
          <w:sz w:val="28"/>
          <w:szCs w:val="28"/>
        </w:rPr>
      </w:pPr>
    </w:p>
    <w:p w:rsidR="002C647C" w:rsidRDefault="002C647C" w:rsidP="002C647C">
      <w:pPr>
        <w:tabs>
          <w:tab w:val="left" w:pos="840"/>
          <w:tab w:val="left" w:pos="2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отчета «Об исполнении бюджета муниципального образования Афанасьевский муниципальный округ Кировской области за        1 квартал 2025 года» проведена в соответствии со ст.157, ст.264.4. Бюджетного кодекса Российской Федерации, ст.40 Устава муниципального образования Афанасьевский муниципальный округ Кировской области, Положения о Контрольно-счетной комиссии Афанасьевского муниципального округа Кировской области, утвержденного решением Думы Афанасьевского муниципального округа от 14.12.2022 № 5/4 и на основании плана работы Контрольно-счетной комиссии (далее – КСК) на 2025 год.</w:t>
      </w:r>
    </w:p>
    <w:p w:rsidR="002C647C" w:rsidRDefault="002C647C" w:rsidP="002C647C">
      <w:pPr>
        <w:tabs>
          <w:tab w:val="left" w:pos="840"/>
          <w:tab w:val="left" w:pos="238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Проверка начата 07.05.2025, окончена 16.05.2025.</w:t>
      </w:r>
    </w:p>
    <w:p w:rsidR="002C647C" w:rsidRDefault="002C647C" w:rsidP="002C647C">
      <w:pPr>
        <w:tabs>
          <w:tab w:val="left" w:pos="840"/>
          <w:tab w:val="left" w:pos="2380"/>
        </w:tabs>
        <w:ind w:firstLine="709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Проверяемое учреждение: финансовое управление администрации </w:t>
      </w:r>
      <w:r>
        <w:rPr>
          <w:spacing w:val="5"/>
          <w:sz w:val="28"/>
          <w:szCs w:val="28"/>
        </w:rPr>
        <w:t>Афанасьевского муниципального округа (далее - финансовое управление).</w:t>
      </w:r>
    </w:p>
    <w:p w:rsidR="002C647C" w:rsidRDefault="002C647C" w:rsidP="002C647C">
      <w:pPr>
        <w:tabs>
          <w:tab w:val="left" w:pos="840"/>
          <w:tab w:val="left" w:pos="2380"/>
        </w:tabs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Правовой основой исполнения бюджета 2025 года явилось решение Думы </w:t>
      </w:r>
      <w:r>
        <w:rPr>
          <w:spacing w:val="4"/>
          <w:sz w:val="28"/>
          <w:szCs w:val="28"/>
        </w:rPr>
        <w:t xml:space="preserve">Афанасьевского муниципального округа «О </w:t>
      </w:r>
      <w:r>
        <w:rPr>
          <w:spacing w:val="3"/>
          <w:sz w:val="28"/>
          <w:szCs w:val="28"/>
        </w:rPr>
        <w:t xml:space="preserve">бюджете муниципального образования Афанасьевский муниципальный округ Кировской области на 2025 год и плановый период 2026 и 2027 годов» </w:t>
      </w:r>
      <w:r>
        <w:rPr>
          <w:sz w:val="28"/>
          <w:szCs w:val="28"/>
        </w:rPr>
        <w:t>от 16.12.2024 № 23/1</w:t>
      </w:r>
      <w:r>
        <w:rPr>
          <w:spacing w:val="5"/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(далее - решение о бюджете муниципального округа).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Отчет об исполнении бюджета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Афанасьевского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муниципального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округа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за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1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квартал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25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года утвержден постановлением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администрации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Афанасьевского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муниципального округа Кировской области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от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07.05.2025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      №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260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и</w:t>
      </w:r>
      <w:r>
        <w:rPr>
          <w:rFonts w:ascii="inherit" w:hAnsi="inherit" w:cs="Arial"/>
          <w:spacing w:val="1"/>
          <w:bdr w:val="none" w:sz="0" w:space="0" w:color="auto" w:frame="1"/>
        </w:rPr>
        <w:t xml:space="preserve"> 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>представлен в контрольно-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счетную комиссию</w:t>
      </w: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1"/>
          <w:sz w:val="28"/>
          <w:szCs w:val="28"/>
          <w:bdr w:val="none" w:sz="0" w:space="0" w:color="auto" w:frame="1"/>
        </w:rPr>
        <w:t>Афанасьевского муниципального округа 07.05.2025.</w:t>
      </w:r>
      <w:r>
        <w:rPr>
          <w:sz w:val="28"/>
          <w:szCs w:val="28"/>
        </w:rPr>
        <w:t xml:space="preserve"> В отчетном периоде обеспечена реализация мероприятий, предусмотренных постановлением администрации Афанасьевского муниципального округа Кировской области от 28.12.2024      № 534 «О мерах по выполнению решения Думы Афанасьевского муниципального округа Кировской области от 16.12.2024 № 23/1 «О бюджете муниципального образования Афанасьевский муниципальный округ Кировской области на 2025 год и на плановый период 2026 и 2027 годов».</w:t>
      </w:r>
    </w:p>
    <w:p w:rsidR="002C647C" w:rsidRDefault="002C647C" w:rsidP="002C647C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>
        <w:rPr>
          <w:rFonts w:ascii="inherit" w:hAnsi="inherit" w:cs="Arial"/>
          <w:spacing w:val="1"/>
          <w:sz w:val="28"/>
          <w:szCs w:val="28"/>
          <w:bdr w:val="none" w:sz="0" w:space="0" w:color="auto" w:frame="1"/>
        </w:rPr>
        <w:t>В</w:t>
      </w:r>
      <w:r>
        <w:rPr>
          <w:rStyle w:val="apple-converted-space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spacing w:val="17"/>
          <w:sz w:val="28"/>
          <w:szCs w:val="28"/>
        </w:rPr>
        <w:t>решение о бюджете муниципального округа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на 2025 год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и плановый период 2026 и 2027 годах в течение 1 квартала 2025 года изменения в бюджет вносились 1 раз. В результате внесенных изменений доходы бюджета увеличены на 31 733,70 тыс. руб. или на 4,4%, расходы бюджета увеличены на 34 178,01 тыс. руб. или на 4,7%, дефицит бюджета составил 2 444,31 тыс. рублей.</w:t>
      </w:r>
    </w:p>
    <w:p w:rsidR="002C647C" w:rsidRDefault="002C647C" w:rsidP="002C647C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Бюджет </w:t>
      </w:r>
      <w:r>
        <w:rPr>
          <w:rFonts w:cs="Arial"/>
          <w:sz w:val="28"/>
          <w:szCs w:val="28"/>
          <w:bdr w:val="none" w:sz="0" w:space="0" w:color="auto" w:frame="1"/>
        </w:rPr>
        <w:t>Афанасьевского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муниципального </w:t>
      </w:r>
      <w:r>
        <w:rPr>
          <w:rFonts w:cs="Arial"/>
          <w:sz w:val="28"/>
          <w:szCs w:val="28"/>
          <w:bdr w:val="none" w:sz="0" w:space="0" w:color="auto" w:frame="1"/>
        </w:rPr>
        <w:t>округа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за </w:t>
      </w:r>
      <w:r>
        <w:rPr>
          <w:rFonts w:cs="Arial"/>
          <w:sz w:val="28"/>
          <w:szCs w:val="28"/>
          <w:bdr w:val="none" w:sz="0" w:space="0" w:color="auto" w:frame="1"/>
        </w:rPr>
        <w:t>1 квартал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z w:val="28"/>
          <w:szCs w:val="28"/>
          <w:bdr w:val="none" w:sz="0" w:space="0" w:color="auto" w:frame="1"/>
        </w:rPr>
        <w:t xml:space="preserve">25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года исполнен по доходам в сумме </w:t>
      </w:r>
      <w:r>
        <w:rPr>
          <w:rFonts w:cs="Arial"/>
          <w:sz w:val="28"/>
          <w:szCs w:val="28"/>
          <w:bdr w:val="none" w:sz="0" w:space="0" w:color="auto" w:frame="1"/>
        </w:rPr>
        <w:t>189 395,17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тыс. руб</w:t>
      </w:r>
      <w:r>
        <w:rPr>
          <w:rFonts w:cs="Arial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, или </w:t>
      </w:r>
      <w:r>
        <w:rPr>
          <w:rFonts w:cs="Arial"/>
          <w:sz w:val="28"/>
          <w:szCs w:val="28"/>
          <w:bdr w:val="none" w:sz="0" w:space="0" w:color="auto" w:frame="1"/>
        </w:rPr>
        <w:t>25,2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% к </w:t>
      </w:r>
      <w:r>
        <w:rPr>
          <w:rFonts w:cs="Arial"/>
          <w:sz w:val="28"/>
          <w:szCs w:val="28"/>
          <w:bdr w:val="none" w:sz="0" w:space="0" w:color="auto" w:frame="1"/>
        </w:rPr>
        <w:t>уточненным бюджетным назначениям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, по расходам – </w:t>
      </w:r>
      <w:r>
        <w:rPr>
          <w:rFonts w:cs="Arial"/>
          <w:sz w:val="28"/>
          <w:szCs w:val="28"/>
          <w:bdr w:val="none" w:sz="0" w:space="0" w:color="auto" w:frame="1"/>
        </w:rPr>
        <w:t>174 594,24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тыс. руб</w:t>
      </w:r>
      <w:r>
        <w:rPr>
          <w:rFonts w:cs="Arial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, что составляет </w:t>
      </w:r>
      <w:r>
        <w:rPr>
          <w:rFonts w:cs="Arial"/>
          <w:sz w:val="28"/>
          <w:szCs w:val="28"/>
          <w:bdr w:val="none" w:sz="0" w:space="0" w:color="auto" w:frame="1"/>
        </w:rPr>
        <w:t>23,1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% к </w:t>
      </w:r>
      <w:r>
        <w:rPr>
          <w:rFonts w:cs="Arial"/>
          <w:sz w:val="28"/>
          <w:szCs w:val="28"/>
          <w:bdr w:val="none" w:sz="0" w:space="0" w:color="auto" w:frame="1"/>
        </w:rPr>
        <w:t>уточненным бюджетным назначениям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, с </w:t>
      </w:r>
      <w:r>
        <w:rPr>
          <w:rFonts w:cs="Arial"/>
          <w:sz w:val="28"/>
          <w:szCs w:val="28"/>
          <w:bdr w:val="none" w:sz="0" w:space="0" w:color="auto" w:frame="1"/>
        </w:rPr>
        <w:t>профицитом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в сумме </w:t>
      </w:r>
      <w:r>
        <w:rPr>
          <w:rFonts w:cs="Arial"/>
          <w:sz w:val="28"/>
          <w:szCs w:val="28"/>
          <w:bdr w:val="none" w:sz="0" w:space="0" w:color="auto" w:frame="1"/>
        </w:rPr>
        <w:t xml:space="preserve">14 800,93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тыс. руб</w:t>
      </w:r>
      <w:r>
        <w:rPr>
          <w:rFonts w:cs="Arial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jc w:val="center"/>
        <w:rPr>
          <w:sz w:val="28"/>
          <w:szCs w:val="28"/>
          <w:highlight w:val="yellow"/>
          <w:bdr w:val="none" w:sz="0" w:space="0" w:color="auto" w:frame="1"/>
        </w:rPr>
      </w:pPr>
    </w:p>
    <w:p w:rsidR="002C647C" w:rsidRDefault="002C647C" w:rsidP="002C647C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Общая характеристика основных показателей исполнения бюджета</w:t>
      </w:r>
    </w:p>
    <w:p w:rsidR="002C647C" w:rsidRDefault="002C647C" w:rsidP="002C647C">
      <w:pPr>
        <w:jc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1 квартал 2025 года</w:t>
      </w:r>
    </w:p>
    <w:p w:rsidR="002C647C" w:rsidRDefault="002C647C" w:rsidP="002C647C">
      <w:pPr>
        <w:shd w:val="clear" w:color="auto" w:fill="FFFFFF"/>
        <w:ind w:firstLine="706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C647C" w:rsidRDefault="002C647C" w:rsidP="002C647C">
      <w:pPr>
        <w:shd w:val="clear" w:color="auto" w:fill="FFFFFF"/>
        <w:ind w:firstLine="706"/>
        <w:jc w:val="right"/>
        <w:rPr>
          <w:rFonts w:cs="Arial"/>
          <w:spacing w:val="2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тыс. руб.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872"/>
        <w:gridCol w:w="1889"/>
        <w:gridCol w:w="1865"/>
        <w:gridCol w:w="1839"/>
      </w:tblGrid>
      <w:tr w:rsidR="002C647C" w:rsidTr="002C647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Утверждено решением о бюджете на 2025 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Прогнозируемый объем 2025 года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Исполнено за 1 квартал 2025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Исполнение к прогнозируемому объему, %</w:t>
            </w:r>
          </w:p>
        </w:tc>
      </w:tr>
      <w:tr w:rsidR="002C647C" w:rsidTr="002C647C">
        <w:trPr>
          <w:trHeight w:val="32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</w:pPr>
            <w:r>
              <w:t>Доходы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720859,74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752593,44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line="370" w:lineRule="atLeast"/>
              <w:jc w:val="center"/>
            </w:pPr>
            <w:r>
              <w:rPr>
                <w:spacing w:val="2"/>
                <w:bdr w:val="none" w:sz="0" w:space="0" w:color="auto" w:frame="1"/>
              </w:rPr>
              <w:t>189395,17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line="370" w:lineRule="atLeast"/>
              <w:jc w:val="center"/>
            </w:pPr>
            <w:r>
              <w:rPr>
                <w:spacing w:val="2"/>
                <w:bdr w:val="none" w:sz="0" w:space="0" w:color="auto" w:frame="1"/>
              </w:rPr>
              <w:t>+25,2</w:t>
            </w:r>
          </w:p>
        </w:tc>
      </w:tr>
      <w:tr w:rsidR="002C647C" w:rsidTr="002C647C">
        <w:trPr>
          <w:trHeight w:val="30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</w:pPr>
            <w:r>
              <w:t>Расходы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720859,74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755037,75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line="370" w:lineRule="atLeast"/>
              <w:jc w:val="center"/>
            </w:pPr>
            <w:r>
              <w:rPr>
                <w:spacing w:val="2"/>
                <w:bdr w:val="none" w:sz="0" w:space="0" w:color="auto" w:frame="1"/>
              </w:rPr>
              <w:t>174594,24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line="370" w:lineRule="atLeast"/>
              <w:jc w:val="center"/>
            </w:pPr>
            <w:r>
              <w:rPr>
                <w:spacing w:val="2"/>
                <w:bdr w:val="none" w:sz="0" w:space="0" w:color="auto" w:frame="1"/>
              </w:rPr>
              <w:t>+23,1</w:t>
            </w:r>
          </w:p>
        </w:tc>
      </w:tr>
      <w:tr w:rsidR="002C647C" w:rsidTr="002C647C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before="100" w:beforeAutospacing="1" w:after="100" w:afterAutospacing="1"/>
            </w:pPr>
            <w:r>
              <w:t>Дефицит(-), профицит(+)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108" w:right="-108"/>
              <w:jc w:val="center"/>
            </w:pPr>
            <w:r>
              <w:t>-2444,31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line="370" w:lineRule="atLeast"/>
              <w:jc w:val="center"/>
            </w:pPr>
            <w:r>
              <w:rPr>
                <w:spacing w:val="2"/>
                <w:bdr w:val="none" w:sz="0" w:space="0" w:color="auto" w:frame="1"/>
              </w:rPr>
              <w:t>+14800,93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2C647C" w:rsidRDefault="002C647C" w:rsidP="002C647C">
      <w:pPr>
        <w:ind w:firstLine="900"/>
        <w:jc w:val="both"/>
        <w:rPr>
          <w:sz w:val="28"/>
          <w:szCs w:val="28"/>
          <w:highlight w:val="yellow"/>
        </w:rPr>
      </w:pP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округа осуществлялось в соответствии со сводной бюджетной росписью бюджета муниципального округа и кассовым планом на 1 квартал 2025 года. </w:t>
      </w:r>
    </w:p>
    <w:p w:rsidR="002C647C" w:rsidRDefault="002C647C" w:rsidP="002C64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Исполнение основных характеристик бюджета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Афанасьевского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муниципального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округа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за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 квартал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25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года в сравнении с аналогичным периодом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24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года характеризуется следующими данными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, приведенными в Таблице 2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shd w:val="clear" w:color="auto" w:fill="FFFFFF"/>
        <w:ind w:firstLine="706"/>
        <w:jc w:val="right"/>
        <w:rPr>
          <w:rFonts w:cs="Arial"/>
          <w:spacing w:val="2"/>
          <w:sz w:val="28"/>
          <w:szCs w:val="28"/>
          <w:bdr w:val="none" w:sz="0" w:space="0" w:color="auto" w:frame="1"/>
        </w:rPr>
      </w:pPr>
      <w:r>
        <w:rPr>
          <w:rFonts w:cs="Arial"/>
          <w:spacing w:val="2"/>
          <w:sz w:val="28"/>
          <w:szCs w:val="28"/>
          <w:bdr w:val="none" w:sz="0" w:space="0" w:color="auto" w:frame="1"/>
        </w:rPr>
        <w:t>Таблица 2</w:t>
      </w:r>
    </w:p>
    <w:p w:rsidR="002C647C" w:rsidRDefault="002C647C" w:rsidP="002C647C">
      <w:pPr>
        <w:shd w:val="clear" w:color="auto" w:fill="FFFFFF"/>
        <w:ind w:firstLine="706"/>
        <w:jc w:val="right"/>
        <w:rPr>
          <w:rFonts w:cs="Arial"/>
        </w:rPr>
      </w:pP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>тыс. руб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1359"/>
        <w:gridCol w:w="1161"/>
        <w:gridCol w:w="1359"/>
        <w:gridCol w:w="1341"/>
        <w:gridCol w:w="1260"/>
      </w:tblGrid>
      <w:tr w:rsidR="002C647C" w:rsidTr="002C647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370" w:lineRule="atLeast"/>
              <w:ind w:left="-108"/>
              <w:jc w:val="both"/>
              <w:rPr>
                <w:rFonts w:ascii="inherit" w:hAnsi="inherit"/>
              </w:rPr>
            </w:pPr>
            <w:r>
              <w:rPr>
                <w:spacing w:val="2"/>
                <w:bdr w:val="none" w:sz="0" w:space="0" w:color="auto" w:frame="1"/>
              </w:rPr>
              <w:t>Н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Исполнено</w:t>
            </w:r>
          </w:p>
          <w:p w:rsidR="002C647C" w:rsidRDefault="002C647C">
            <w:pPr>
              <w:spacing w:line="278" w:lineRule="atLeast"/>
              <w:ind w:left="-27"/>
              <w:jc w:val="center"/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за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ind w:left="-108"/>
              <w:jc w:val="center"/>
              <w:rPr>
                <w:rFonts w:ascii="inherit" w:hAnsi="inherit"/>
              </w:rPr>
            </w:pPr>
            <w:r>
              <w:t>Исполнение к прогнозируемому объему, 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Исполнено</w:t>
            </w:r>
          </w:p>
          <w:p w:rsidR="002C647C" w:rsidRDefault="002C647C">
            <w:pPr>
              <w:spacing w:line="278" w:lineRule="atLeast"/>
              <w:ind w:left="-27"/>
              <w:jc w:val="center"/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за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25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ind w:left="-108"/>
              <w:jc w:val="center"/>
              <w:rPr>
                <w:rFonts w:ascii="inherit" w:hAnsi="inherit"/>
              </w:rPr>
            </w:pPr>
            <w:r>
              <w:t>Исполнение к прогнозируемому объему, 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ind w:left="-27"/>
              <w:jc w:val="center"/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Абс</w:t>
            </w:r>
            <w:r>
              <w:rPr>
                <w:spacing w:val="2"/>
                <w:bdr w:val="none" w:sz="0" w:space="0" w:color="auto" w:frame="1"/>
              </w:rPr>
              <w:t>олютное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откл</w:t>
            </w:r>
            <w:r>
              <w:rPr>
                <w:spacing w:val="2"/>
                <w:bdr w:val="none" w:sz="0" w:space="0" w:color="auto" w:frame="1"/>
              </w:rPr>
              <w:t>онение</w:t>
            </w:r>
          </w:p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r>
              <w:rPr>
                <w:spacing w:val="2"/>
                <w:bdr w:val="none" w:sz="0" w:space="0" w:color="auto" w:frame="1"/>
              </w:rPr>
              <w:t>1 кв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.20</w:t>
            </w:r>
            <w:r>
              <w:rPr>
                <w:spacing w:val="2"/>
                <w:bdr w:val="none" w:sz="0" w:space="0" w:color="auto" w:frame="1"/>
              </w:rPr>
              <w:t>25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г.</w:t>
            </w:r>
          </w:p>
          <w:p w:rsidR="002C647C" w:rsidRDefault="002C647C">
            <w:pPr>
              <w:spacing w:line="278" w:lineRule="atLeast"/>
              <w:ind w:left="-27"/>
              <w:jc w:val="center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</w:t>
            </w:r>
            <w:r>
              <w:rPr>
                <w:spacing w:val="2"/>
                <w:bdr w:val="none" w:sz="0" w:space="0" w:color="auto" w:frame="1"/>
              </w:rPr>
              <w:t>1кв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.20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47C" w:rsidRDefault="002C647C">
            <w:pPr>
              <w:spacing w:line="27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Исполнено</w:t>
            </w:r>
          </w:p>
          <w:p w:rsidR="002C647C" w:rsidRDefault="002C647C">
            <w:pPr>
              <w:spacing w:line="278" w:lineRule="atLeast"/>
              <w:jc w:val="center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к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уровню </w:t>
            </w:r>
            <w:r>
              <w:rPr>
                <w:spacing w:val="2"/>
                <w:bdr w:val="none" w:sz="0" w:space="0" w:color="auto" w:frame="1"/>
              </w:rPr>
              <w:t>1 кв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.</w:t>
            </w:r>
            <w:r>
              <w:rPr>
                <w:spacing w:val="2"/>
                <w:bdr w:val="none" w:sz="0" w:space="0" w:color="auto" w:frame="1"/>
              </w:rPr>
              <w:t xml:space="preserve"> 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</w:t>
            </w:r>
            <w:r>
              <w:rPr>
                <w:spacing w:val="2"/>
                <w:bdr w:val="none" w:sz="0" w:space="0" w:color="auto" w:frame="1"/>
              </w:rPr>
              <w:t xml:space="preserve">, 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(%)</w:t>
            </w:r>
          </w:p>
        </w:tc>
      </w:tr>
      <w:tr w:rsidR="002C647C" w:rsidTr="002C647C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ind w:left="-108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157759,22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24,9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189395,17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25,2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+31635,95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120,1</w:t>
            </w:r>
          </w:p>
        </w:tc>
      </w:tr>
      <w:tr w:rsidR="002C647C" w:rsidTr="002C647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ind w:left="-108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155667,03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24,1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174594,24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23,1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+18927,21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112,2</w:t>
            </w:r>
          </w:p>
        </w:tc>
      </w:tr>
      <w:tr w:rsidR="002C647C" w:rsidTr="002C647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ind w:left="-108"/>
            </w:pPr>
            <w:r>
              <w:t>Дефицит(-), профицит(+)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2092,19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before="100" w:beforeAutospacing="1" w:after="100" w:afterAutospacing="1"/>
            </w:pPr>
            <w:r>
              <w:t>-16,0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rPr>
                <w:spacing w:val="2"/>
                <w:bdr w:val="none" w:sz="0" w:space="0" w:color="auto" w:frame="1"/>
              </w:rPr>
              <w:t>14800,93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before="100" w:beforeAutospacing="1" w:after="100" w:afterAutospacing="1"/>
            </w:pPr>
            <w:r>
              <w:t>+605,5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t>+12708,74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647C" w:rsidRDefault="002C647C">
            <w:pPr>
              <w:spacing w:line="370" w:lineRule="atLeast"/>
            </w:pPr>
            <w:r>
              <w:t>707,4</w:t>
            </w:r>
          </w:p>
        </w:tc>
      </w:tr>
    </w:tbl>
    <w:p w:rsidR="002C647C" w:rsidRDefault="002C647C" w:rsidP="002C647C">
      <w:pPr>
        <w:shd w:val="clear" w:color="auto" w:fill="FFFFFF"/>
        <w:ind w:firstLine="706"/>
        <w:jc w:val="both"/>
        <w:rPr>
          <w:rFonts w:cs="Arial"/>
          <w:spacing w:val="2"/>
          <w:sz w:val="28"/>
          <w:szCs w:val="28"/>
          <w:highlight w:val="yellow"/>
          <w:bdr w:val="none" w:sz="0" w:space="0" w:color="auto" w:frame="1"/>
        </w:rPr>
      </w:pPr>
    </w:p>
    <w:p w:rsidR="002C647C" w:rsidRDefault="002C647C" w:rsidP="002C647C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В сравнении с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 кварталом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24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года объем поступивших доходов в бюджет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муниципального округа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за 1 квартал 2025 года увеличился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на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31 635,95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тыс. руб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, или на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20,1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>%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О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бъем произведенных расходов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за 1 квартал 2025 года по сравнению с аналогичным периодом прошлого года увеличился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на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18 927,21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тыс. руб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или на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12,2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%. Бюджет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муниципального округа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за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 квартал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 xml:space="preserve">25 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года исполнен с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профицитом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в сумме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 xml:space="preserve">14 800, 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>тыс. руб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.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>, за аналогичный период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24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года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профицит составил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2 092,19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тыс. руб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shd w:val="clear" w:color="auto" w:fill="FFFFFF"/>
        <w:ind w:firstLine="706"/>
        <w:jc w:val="center"/>
        <w:rPr>
          <w:rStyle w:val="a5"/>
          <w:b/>
          <w:bCs/>
          <w:i w:val="0"/>
          <w:spacing w:val="2"/>
          <w:bdr w:val="none" w:sz="0" w:space="0" w:color="auto" w:frame="1"/>
        </w:rPr>
      </w:pPr>
    </w:p>
    <w:p w:rsidR="002C647C" w:rsidRDefault="002C647C" w:rsidP="002C647C">
      <w:pPr>
        <w:shd w:val="clear" w:color="auto" w:fill="FFFFFF"/>
        <w:ind w:firstLine="706"/>
        <w:jc w:val="center"/>
        <w:rPr>
          <w:rStyle w:val="a5"/>
          <w:b/>
          <w:bCs/>
          <w:i w:val="0"/>
          <w:spacing w:val="2"/>
          <w:sz w:val="28"/>
          <w:szCs w:val="28"/>
          <w:bdr w:val="none" w:sz="0" w:space="0" w:color="auto" w:frame="1"/>
        </w:rPr>
      </w:pPr>
      <w:r>
        <w:rPr>
          <w:rStyle w:val="a5"/>
          <w:b/>
          <w:bCs/>
          <w:i w:val="0"/>
          <w:spacing w:val="2"/>
          <w:sz w:val="28"/>
          <w:szCs w:val="28"/>
          <w:bdr w:val="none" w:sz="0" w:space="0" w:color="auto" w:frame="1"/>
        </w:rPr>
        <w:t>Доходы бюджета Афанасьевского муниципального округа</w:t>
      </w:r>
    </w:p>
    <w:p w:rsidR="002C647C" w:rsidRDefault="002C647C" w:rsidP="002C647C">
      <w:pPr>
        <w:shd w:val="clear" w:color="auto" w:fill="FFFFFF"/>
        <w:ind w:firstLine="706"/>
        <w:jc w:val="center"/>
        <w:rPr>
          <w:rStyle w:val="a5"/>
          <w:b/>
          <w:bCs/>
          <w:i w:val="0"/>
          <w:spacing w:val="2"/>
          <w:sz w:val="28"/>
          <w:szCs w:val="28"/>
          <w:bdr w:val="none" w:sz="0" w:space="0" w:color="auto" w:frame="1"/>
        </w:rPr>
      </w:pPr>
    </w:p>
    <w:p w:rsidR="002C647C" w:rsidRDefault="002C647C" w:rsidP="002C647C">
      <w:pPr>
        <w:ind w:firstLine="709"/>
        <w:jc w:val="both"/>
      </w:pPr>
      <w:r>
        <w:rPr>
          <w:sz w:val="28"/>
          <w:szCs w:val="28"/>
        </w:rPr>
        <w:t xml:space="preserve">Доходы бюджета муниципального округа 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за 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1 квартал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20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25</w:t>
      </w:r>
      <w:r>
        <w:rPr>
          <w:rFonts w:ascii="inherit" w:hAnsi="inherit" w:cs="Arial"/>
          <w:spacing w:val="2"/>
          <w:sz w:val="28"/>
          <w:szCs w:val="28"/>
          <w:bdr w:val="none" w:sz="0" w:space="0" w:color="auto" w:frame="1"/>
        </w:rPr>
        <w:t xml:space="preserve"> года </w:t>
      </w:r>
      <w:r>
        <w:rPr>
          <w:sz w:val="28"/>
          <w:szCs w:val="28"/>
        </w:rPr>
        <w:t>исполнены в сумме 189 395,17 тыс. руб. или на 25,2% к годовым бюджетным назначениям. Поступления налоговых и неналоговых доходов, составили 23 135,88 тыс. руб. или на 14,9% от годового плана. Доля налоговых и неналоговых доходов в общем объеме доходов за 1 квартал 2025 составила 12,2%.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Налоговых доходов за 1 квартал 2025 года поступило в бюджет муниципального округа 18 124,53 тыс. руб. или 12,4% от уточненных годовых бюджетных назначений. Неналоговых доходов за 1 квартал 2025 года поступило в бюджет муниципального округа 5 011,35 тыс. руб. или 57,5% от уточненных годовых бюджетных назначений. В общем объеме налоговых и неналоговых доходов бюджета муниципального округа за 1 квартал 2025 года удельный вес налоговых доходов составил 78,3%, удельный вес неналоговых доходов составил 21,7%.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</w:p>
    <w:p w:rsidR="002C647C" w:rsidRDefault="002C647C" w:rsidP="002C647C">
      <w:pPr>
        <w:tabs>
          <w:tab w:val="left" w:pos="11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 изменений объемов поступления налоговых и неналоговых доходов бюджета муниципального образования Афанасьевский муниципальный округ за 1 квартал 2025 года</w:t>
      </w:r>
    </w:p>
    <w:p w:rsidR="002C647C" w:rsidRDefault="002C647C" w:rsidP="002C647C">
      <w:pPr>
        <w:tabs>
          <w:tab w:val="left" w:pos="11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C647C" w:rsidRDefault="002C647C" w:rsidP="002C647C">
      <w:pPr>
        <w:pStyle w:val="a3"/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4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080"/>
        <w:gridCol w:w="1080"/>
        <w:gridCol w:w="1080"/>
        <w:gridCol w:w="1080"/>
        <w:gridCol w:w="1080"/>
        <w:gridCol w:w="1080"/>
        <w:gridCol w:w="1080"/>
      </w:tblGrid>
      <w:tr w:rsidR="002C647C" w:rsidTr="002C647C">
        <w:trPr>
          <w:cantSplit/>
          <w:trHeight w:val="55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jc w:val="center"/>
            </w:pPr>
            <w: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Прогнозируемый объем доходов 2025г.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line="278" w:lineRule="atLeast"/>
              <w:ind w:left="-108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Исполнено</w:t>
            </w:r>
          </w:p>
          <w:p w:rsidR="002C647C" w:rsidRDefault="002C647C">
            <w:pPr>
              <w:spacing w:line="278" w:lineRule="atLeast"/>
              <w:ind w:left="-108"/>
              <w:jc w:val="center"/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за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ind w:left="-108" w:right="-108"/>
              <w:jc w:val="center"/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25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7C" w:rsidRDefault="002C647C">
            <w:pPr>
              <w:ind w:left="-108" w:right="-108"/>
              <w:jc w:val="center"/>
            </w:pPr>
            <w:r>
              <w:t>Исполнение прогнозируемого объема доходов 2025г.</w:t>
            </w:r>
          </w:p>
          <w:p w:rsidR="002C647C" w:rsidRDefault="002C647C">
            <w:pPr>
              <w:ind w:left="-108" w:right="-108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line="278" w:lineRule="atLeast"/>
              <w:ind w:left="-108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Исполнено</w:t>
            </w:r>
          </w:p>
          <w:p w:rsidR="002C647C" w:rsidRDefault="002C647C">
            <w:pPr>
              <w:spacing w:line="278" w:lineRule="atLeast"/>
              <w:ind w:left="-108"/>
              <w:jc w:val="center"/>
            </w:pPr>
            <w:proofErr w:type="gramStart"/>
            <w:r>
              <w:rPr>
                <w:rFonts w:ascii="inherit" w:hAnsi="inherit"/>
                <w:spacing w:val="2"/>
                <w:bdr w:val="none" w:sz="0" w:space="0" w:color="auto" w:frame="1"/>
              </w:rPr>
              <w:t>за</w:t>
            </w:r>
            <w:proofErr w:type="gramEnd"/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ind w:left="-108" w:right="-108"/>
              <w:jc w:val="center"/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г</w:t>
            </w:r>
            <w:r>
              <w:rPr>
                <w:spacing w:val="2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line="278" w:lineRule="atLeast"/>
              <w:ind w:left="-108"/>
              <w:jc w:val="center"/>
            </w:pPr>
            <w:proofErr w:type="spellStart"/>
            <w:r>
              <w:t>Абс-ное</w:t>
            </w:r>
            <w:proofErr w:type="spellEnd"/>
            <w:r>
              <w:t xml:space="preserve"> значение к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ind w:left="-108" w:right="-108"/>
              <w:jc w:val="center"/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г</w:t>
            </w:r>
            <w:r>
              <w:rPr>
                <w:spacing w:val="2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spacing w:line="278" w:lineRule="atLeast"/>
              <w:ind w:left="-108"/>
              <w:jc w:val="center"/>
            </w:pPr>
            <w:r>
              <w:t xml:space="preserve">Темпы роста (снижения) к </w:t>
            </w:r>
            <w:r>
              <w:rPr>
                <w:spacing w:val="2"/>
                <w:bdr w:val="none" w:sz="0" w:space="0" w:color="auto" w:frame="1"/>
              </w:rPr>
              <w:t>1 кв.</w:t>
            </w:r>
          </w:p>
          <w:p w:rsidR="002C647C" w:rsidRDefault="002C647C">
            <w:pPr>
              <w:ind w:left="-108" w:right="-108"/>
              <w:jc w:val="center"/>
            </w:pPr>
            <w:r>
              <w:rPr>
                <w:rFonts w:ascii="inherit" w:hAnsi="inherit"/>
                <w:spacing w:val="2"/>
                <w:bdr w:val="none" w:sz="0" w:space="0" w:color="auto" w:frame="1"/>
              </w:rPr>
              <w:t>20</w:t>
            </w:r>
            <w:r>
              <w:rPr>
                <w:spacing w:val="2"/>
                <w:bdr w:val="none" w:sz="0" w:space="0" w:color="auto" w:frame="1"/>
              </w:rPr>
              <w:t>24</w:t>
            </w:r>
            <w:r>
              <w:rPr>
                <w:rFonts w:ascii="inherit" w:hAnsi="inherit"/>
                <w:spacing w:val="2"/>
                <w:bdr w:val="none" w:sz="0" w:space="0" w:color="auto" w:frame="1"/>
              </w:rPr>
              <w:t xml:space="preserve"> г</w:t>
            </w:r>
            <w:r>
              <w:rPr>
                <w:spacing w:val="2"/>
                <w:bdr w:val="none" w:sz="0" w:space="0" w:color="auto" w:frame="1"/>
              </w:rPr>
              <w:t>.</w:t>
            </w:r>
            <w:r>
              <w:t>, (%)</w:t>
            </w:r>
          </w:p>
        </w:tc>
      </w:tr>
      <w:tr w:rsidR="002C647C" w:rsidTr="002C647C">
        <w:trPr>
          <w:trHeight w:val="26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</w:tr>
      <w:tr w:rsidR="002C647C" w:rsidTr="002C647C">
        <w:trPr>
          <w:trHeight w:val="2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93" w:right="-108"/>
              <w:jc w:val="both"/>
            </w:pPr>
            <w:r>
              <w:t>Доходы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752593,44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189395,17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-563198,27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25,2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157759,22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+31635,95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120,1</w:t>
            </w:r>
          </w:p>
        </w:tc>
      </w:tr>
      <w:tr w:rsidR="002C647C" w:rsidTr="002C647C">
        <w:trPr>
          <w:trHeight w:val="2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93" w:right="-108"/>
              <w:jc w:val="both"/>
            </w:pPr>
            <w:r>
              <w:t>Налоговые доходы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155260,30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23135,88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-132124,42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19575,35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+3560,53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118,2</w:t>
            </w:r>
          </w:p>
        </w:tc>
      </w:tr>
      <w:tr w:rsidR="002C647C" w:rsidTr="002C647C">
        <w:trPr>
          <w:trHeight w:val="2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ind w:left="-93" w:right="-108"/>
              <w:jc w:val="both"/>
            </w:pPr>
            <w:r>
              <w:t xml:space="preserve">Безвозмездные поступления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597333,14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166259,29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-431073,85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138183,87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+28075,42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C" w:rsidRDefault="002C647C">
            <w:pPr>
              <w:ind w:left="-108" w:right="-108"/>
              <w:jc w:val="center"/>
            </w:pPr>
            <w:r>
              <w:t>120,3</w:t>
            </w:r>
          </w:p>
        </w:tc>
      </w:tr>
    </w:tbl>
    <w:p w:rsidR="002C647C" w:rsidRDefault="002C647C" w:rsidP="002C647C">
      <w:pPr>
        <w:ind w:firstLine="900"/>
        <w:jc w:val="both"/>
        <w:rPr>
          <w:sz w:val="28"/>
          <w:szCs w:val="28"/>
        </w:rPr>
      </w:pP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доходов в бюджет муниципального округа за 1 квартал 2025 года поступило 18 124,53 тыс. руб., что составило 12,4% от уточненных годовых бюджетных назначений. В структуре налоговых доходов за отчетный период наибольшую долю составляют налог на доходы физических лиц (далее – НДФЛ), акцизы и налог, взимаемый в связи с применением упрощенной системы налогообложения (далее – УСН). Поступление НДФЛ за 1 квартал составляет 8 181,1 тыс. руб. или 45,1% от объема налоговых доходов. Поступление акцизов составило 4 314,75 тыс. руб. или 23,8% от объема налоговых доходов. Поступление УСН – 3 247,88 тыс. руб. или 17,9% от объема налоговых доходов. В общем объеме налоговых и неналоговых доходов удельный вес составил: по НДФЛ – 41,2%; по акцизам – 21,0%; по УСН – 11,0%.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получено увеличение налоговых доходов на 1 932,70 тыс. руб. или на 11,9%. Снижение поступлений произошло только по налогу на имущество организаций на 297,38 тыс. руб. или на 41,5%, по остальным налоговым доходам произошло увеличение по сравнению с аналогичным периодом прошлого года.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Неналоговых доходов за 1 квартал 2025 года поступило в бюджет муниципального округа 5 011,35 тыс. руб. или 57,5% от уточненных годовых бюджетных назначений. В структуре неналоговых доходов наибольшую долю занимают доходы от продажи материальных и нематериальных активов – 40,9% и доходы от использования имущества – 20,6%. Доля доходов от </w:t>
      </w:r>
      <w:r>
        <w:rPr>
          <w:sz w:val="28"/>
          <w:szCs w:val="28"/>
        </w:rPr>
        <w:lastRenderedPageBreak/>
        <w:t xml:space="preserve">продажи материальных и нематериальных активов в общем объеме налоговых и неналоговых доходов составила 1,1%, доля доходов от использования имущества – 0,5%. 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поступление неналоговых доходов в бюджет муниципального округа увеличилось на 1 627,83 тыс. руб. или на 48,1%. Основное увеличение произошло по доходам от продажи материальных и нематериальных активов на 1 453,86 тыс. руб., от штрафов санкций о возмещении ущерба на 463,56 тыс. руб. и по прочим неналоговым доходам на 216,09 тыс. рублей. В то же время по сравнению с аналогичным периодом прошлого года произошло снижение поступлений: по платежам при пользовании природными ресурсами на 317,94 тыс. руб.; по доходам от оказания платных услуг и компенсации затрат государства на сумму 104,82 тыс. руб.; по доходам от использовании имущества на сумму 82,92 тыс. руб.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 за 1 квартал 2025 года поступило в бюджет муниципального округа 166 259,29 тыс. руб. или 27,8% от уточненных годовых бюджетных назначений. Доля безвозмездных поступлений в общем объеме доходов за 1 квартал 2025 составила 87,8%. По сравнению с аналогичным периодом прошлого года поступление безвозмездных поступлений увеличилось на 28 075,42 тыс. рублей.</w:t>
      </w:r>
    </w:p>
    <w:p w:rsidR="002C647C" w:rsidRDefault="002C647C" w:rsidP="002C647C">
      <w:pPr>
        <w:ind w:firstLine="709"/>
        <w:jc w:val="both"/>
        <w:rPr>
          <w:sz w:val="28"/>
          <w:szCs w:val="28"/>
          <w:highlight w:val="yellow"/>
        </w:rPr>
      </w:pPr>
    </w:p>
    <w:p w:rsidR="002C647C" w:rsidRDefault="002C647C" w:rsidP="002C647C">
      <w:pPr>
        <w:ind w:firstLine="709"/>
        <w:jc w:val="center"/>
        <w:rPr>
          <w:rStyle w:val="a5"/>
          <w:rFonts w:cs="Arial"/>
          <w:b/>
          <w:bCs/>
          <w:i w:val="0"/>
          <w:bdr w:val="none" w:sz="0" w:space="0" w:color="auto" w:frame="1"/>
        </w:rPr>
      </w:pPr>
      <w:r>
        <w:rPr>
          <w:rStyle w:val="a5"/>
          <w:rFonts w:ascii="inherit" w:hAnsi="inherit" w:cs="Arial"/>
          <w:b/>
          <w:bCs/>
          <w:i w:val="0"/>
          <w:sz w:val="28"/>
          <w:szCs w:val="28"/>
          <w:bdr w:val="none" w:sz="0" w:space="0" w:color="auto" w:frame="1"/>
        </w:rPr>
        <w:t>Расходы</w:t>
      </w:r>
      <w:r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inherit" w:hAnsi="inherit" w:cs="Arial"/>
          <w:b/>
          <w:bCs/>
          <w:i w:val="0"/>
          <w:sz w:val="28"/>
          <w:szCs w:val="28"/>
          <w:bdr w:val="none" w:sz="0" w:space="0" w:color="auto" w:frame="1"/>
        </w:rPr>
        <w:t xml:space="preserve">бюджета </w:t>
      </w:r>
      <w:r>
        <w:rPr>
          <w:rStyle w:val="a5"/>
          <w:rFonts w:cs="Arial"/>
          <w:b/>
          <w:bCs/>
          <w:i w:val="0"/>
          <w:sz w:val="28"/>
          <w:szCs w:val="28"/>
          <w:bdr w:val="none" w:sz="0" w:space="0" w:color="auto" w:frame="1"/>
        </w:rPr>
        <w:t>Афанасьевского муниципального округа</w:t>
      </w:r>
    </w:p>
    <w:p w:rsidR="002C647C" w:rsidRDefault="002C647C" w:rsidP="002C647C">
      <w:pPr>
        <w:ind w:firstLine="709"/>
        <w:jc w:val="center"/>
        <w:rPr>
          <w:rStyle w:val="a5"/>
          <w:rFonts w:cs="Arial"/>
          <w:b/>
          <w:bCs/>
          <w:i w:val="0"/>
          <w:sz w:val="28"/>
          <w:szCs w:val="28"/>
          <w:bdr w:val="none" w:sz="0" w:space="0" w:color="auto" w:frame="1"/>
        </w:rPr>
      </w:pPr>
    </w:p>
    <w:p w:rsidR="002C647C" w:rsidRDefault="002C647C" w:rsidP="002C647C">
      <w:pPr>
        <w:ind w:firstLine="709"/>
        <w:jc w:val="both"/>
      </w:pPr>
      <w:r>
        <w:rPr>
          <w:sz w:val="28"/>
          <w:szCs w:val="28"/>
        </w:rPr>
        <w:t>Анализ расходования средств за 1 квартал 2025 года по разделам классификации расходов приведен в Таблице 3.</w:t>
      </w:r>
    </w:p>
    <w:p w:rsidR="002C647C" w:rsidRDefault="002C647C" w:rsidP="002C647C">
      <w:pPr>
        <w:pStyle w:val="a3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2C647C" w:rsidRDefault="002C647C" w:rsidP="002C647C">
      <w:pPr>
        <w:pStyle w:val="a3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668"/>
        <w:gridCol w:w="1620"/>
        <w:gridCol w:w="1440"/>
        <w:gridCol w:w="1260"/>
        <w:gridCol w:w="763"/>
      </w:tblGrid>
      <w:tr w:rsidR="002C647C" w:rsidTr="002C647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647C" w:rsidRDefault="002C647C">
            <w:pPr>
              <w:ind w:left="113" w:right="113"/>
            </w:pPr>
            <w:r>
              <w:t>Раздел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ind w:left="-9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Прогнози-руемый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объем расходов в 2025 году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Исполнено за </w:t>
            </w:r>
          </w:p>
          <w:p w:rsidR="002C647C" w:rsidRDefault="002C647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1квартал </w:t>
            </w:r>
          </w:p>
          <w:p w:rsidR="002C647C" w:rsidRDefault="002C647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(исполнение бюджета 2025 года)</w:t>
            </w:r>
          </w:p>
        </w:tc>
      </w:tr>
      <w:tr w:rsidR="002C647C" w:rsidTr="002C647C">
        <w:trPr>
          <w:trHeight w:val="339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7C" w:rsidRDefault="002C647C">
            <w:pPr>
              <w:suppressAutoHyphens w:val="0"/>
              <w:rPr>
                <w:rFonts w:eastAsia="Arial Unicode MS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92954,72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21301,61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-71653,11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22,9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992,12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281,17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-710,95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28,3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25061,86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6063,47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-18998,39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24,2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122362,54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18311,12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ind w:left="-78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 xml:space="preserve">  -104051,42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15,0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27576,77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4393,70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-23183,07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15,9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Охрана окружающей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4363,62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-4363,62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ind w:right="-108"/>
              <w:rPr>
                <w:highlight w:val="yellow"/>
              </w:rPr>
            </w:pPr>
            <w:r>
              <w:t>328188,13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86558,78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ind w:left="-108" w:right="-98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 xml:space="preserve">  -241629,35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26,4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08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Культура,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105052,50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26328,92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-78723,58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25,1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33599,12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7290,29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-26308,83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21,7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rPr>
                <w:highlight w:val="yellow"/>
              </w:rPr>
            </w:pPr>
            <w:r>
              <w:t>14639,03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3834,70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-10804,33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26,2</w:t>
            </w:r>
          </w:p>
        </w:tc>
      </w:tr>
      <w:tr w:rsidR="002C647C" w:rsidTr="002C64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jc w:val="center"/>
            </w:pPr>
            <w: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647C" w:rsidRDefault="002C647C">
            <w:pPr>
              <w:ind w:left="-108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r>
              <w:t>247,34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-16,86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93,2</w:t>
            </w:r>
          </w:p>
        </w:tc>
      </w:tr>
      <w:tr w:rsidR="002C647C" w:rsidTr="002C647C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ind w:left="-108" w:right="-108"/>
            </w:pPr>
            <w:r>
              <w:t xml:space="preserve"> 755037,75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ind w:left="-108" w:right="-108" w:firstLine="108"/>
              <w:rPr>
                <w:highlight w:val="yellow"/>
              </w:rPr>
            </w:pPr>
            <w:r>
              <w:t>174594,24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ind w:left="-108" w:right="-98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-580443,51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47C" w:rsidRDefault="002C647C">
            <w:pPr>
              <w:pStyle w:val="a3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23,1</w:t>
            </w:r>
          </w:p>
        </w:tc>
      </w:tr>
    </w:tbl>
    <w:p w:rsidR="002C647C" w:rsidRDefault="002C647C" w:rsidP="002C647C">
      <w:pPr>
        <w:tabs>
          <w:tab w:val="left" w:pos="3300"/>
        </w:tabs>
        <w:ind w:firstLine="709"/>
        <w:jc w:val="both"/>
        <w:rPr>
          <w:sz w:val="28"/>
          <w:szCs w:val="28"/>
          <w:highlight w:val="yellow"/>
        </w:rPr>
      </w:pPr>
    </w:p>
    <w:p w:rsidR="002C647C" w:rsidRDefault="002C647C" w:rsidP="002C647C">
      <w:pPr>
        <w:tabs>
          <w:tab w:val="left" w:pos="3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округа исполнены на 174 594,24 тыс. руб., что составляет 23,1% к уточненному годовому плану. По отношению к </w:t>
      </w:r>
      <w:r>
        <w:rPr>
          <w:sz w:val="28"/>
          <w:szCs w:val="28"/>
        </w:rPr>
        <w:lastRenderedPageBreak/>
        <w:t xml:space="preserve">аналогичному периоду прошлого года абсолютная сумма расходов увеличилась на 18 927,21 тыс. рублей или на 12,2%. От общего объема расходов бюджета муниципального округа на финансовое обеспечение мероприятий в области социальной политики направлено 124 012,69 тыс. руб. или 71,0%, в том числе: образование 86 558,78 тыс. руб. -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49,6%, культура 26 328,92 тыс. руб. -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15,1%, физическая культура и спорт 3 834,70 тыс. руб. -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2,2%, социальная политика 7 290,29 тыс. руб. - </w:t>
      </w:r>
      <w:proofErr w:type="spellStart"/>
      <w:r>
        <w:rPr>
          <w:sz w:val="28"/>
          <w:szCs w:val="28"/>
        </w:rPr>
        <w:t>уд.вес</w:t>
      </w:r>
      <w:proofErr w:type="spellEnd"/>
      <w:r>
        <w:rPr>
          <w:sz w:val="28"/>
          <w:szCs w:val="28"/>
        </w:rPr>
        <w:t xml:space="preserve"> 4,2%. Расходы на национальную экономику составили 18 311,12 тыс. руб., доля в объеме расходов составила 10,5%, на общегосударственные вопросы расходы составили 21 301,61 тыс. руб., доля в объеме расходов составила 12,2%.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расходование средств резервного фонда администрации муниципального округа не производилось, остаток средств резервного фонда на 01.04.2025 составил 300,0 тыс. рублей.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апреля 2025 года муниципальный долг Афанасьевского муниципального округа составляет 8 600,0 тыс. рублей. </w:t>
      </w:r>
    </w:p>
    <w:p w:rsidR="002C647C" w:rsidRDefault="002C647C" w:rsidP="002C64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Дебиторская задолженность по состоянию на 01.04.2025 составила 1 507 444,53 тыс. руб., рост к началу года составил 532 935,82 тыс. руб. Просроченная дебиторская задолженность составила 1 070,07 тыс. руб. (по доходам), рост к началу года составил 177,16 тыс. руб. в том числе:</w:t>
      </w:r>
    </w:p>
    <w:p w:rsidR="002C647C" w:rsidRDefault="002C647C" w:rsidP="002C64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аренде имущества рост просроченной дебиторской задолженности к началу года составил 4,04 тыс. рублей (просроченная задолженность на 01.04.2025 - 15,64 тыс. руб.);</w:t>
      </w:r>
    </w:p>
    <w:p w:rsidR="002C647C" w:rsidRDefault="002C647C" w:rsidP="002C64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социальному найму жилого помещения </w:t>
      </w:r>
      <w:r>
        <w:rPr>
          <w:color w:val="000000"/>
          <w:sz w:val="28"/>
          <w:szCs w:val="28"/>
        </w:rPr>
        <w:t>рост просроченной дебиторской задолженности к началу года составил</w:t>
      </w:r>
      <w:r>
        <w:rPr>
          <w:sz w:val="28"/>
          <w:szCs w:val="28"/>
        </w:rPr>
        <w:t xml:space="preserve"> 286,26 тыс. руб. </w:t>
      </w:r>
      <w:r>
        <w:rPr>
          <w:color w:val="000000"/>
          <w:sz w:val="28"/>
          <w:szCs w:val="28"/>
        </w:rPr>
        <w:t>(просроченная задолженность на 01.04.2025 – 650,17 тыс. руб.);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арендным платежам за земельные участки снижение просроченной дебиторской задолженности к началу года составил 116,81 тыс. рублей (просроченная задолженность на 01.04.2025 – 381,90 тыс. руб.);</w:t>
      </w:r>
    </w:p>
    <w:p w:rsidR="002C647C" w:rsidRDefault="002C647C" w:rsidP="002C64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доходам, поступающим в порядке возмещения расходов, рост просроченной дебиторской задолженности к началу года составил 3,69 тыс. руб. (просроченная задолженность на 01.04.2025 – 22,36 тыс. руб.).</w:t>
      </w:r>
    </w:p>
    <w:p w:rsidR="002C647C" w:rsidRDefault="002C647C" w:rsidP="002C64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Кредиторская задолженность по бюджету муниципального округа на 01.04.2025 составляет 7 662,28 тыс. руб. Просроченная кредиторская задолженность отсутствует.</w:t>
      </w:r>
    </w:p>
    <w:p w:rsidR="002C647C" w:rsidRDefault="002C647C" w:rsidP="002C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своевременно и в полном объеме обеспечены действующие социальные обязательства перед населением округа и выплата заработной платы работникам бюджетной сферы, в том числе по отдельным категориям работникам бюджетной сферы в соответствии с Указом Президента РФ от 07.05.2012 № 597 «О мероприятиях по реализации государственной социальной политики».</w:t>
      </w:r>
    </w:p>
    <w:p w:rsidR="002C647C" w:rsidRDefault="002C647C" w:rsidP="002C647C">
      <w:pPr>
        <w:shd w:val="clear" w:color="auto" w:fill="FFFFFF"/>
        <w:spacing w:before="3"/>
        <w:ind w:left="115" w:right="40" w:firstLine="710"/>
        <w:jc w:val="both"/>
        <w:rPr>
          <w:sz w:val="28"/>
          <w:szCs w:val="28"/>
          <w:highlight w:val="yellow"/>
        </w:rPr>
      </w:pPr>
    </w:p>
    <w:p w:rsidR="002C647C" w:rsidRDefault="002C647C" w:rsidP="002C647C">
      <w:pPr>
        <w:shd w:val="clear" w:color="auto" w:fill="FFFFFF"/>
        <w:ind w:left="3080" w:right="2326"/>
        <w:jc w:val="center"/>
        <w:rPr>
          <w:rStyle w:val="a5"/>
          <w:b/>
          <w:bCs/>
          <w:i w:val="0"/>
          <w:bdr w:val="none" w:sz="0" w:space="0" w:color="auto" w:frame="1"/>
        </w:rPr>
      </w:pPr>
      <w:r>
        <w:rPr>
          <w:rStyle w:val="a5"/>
          <w:b/>
          <w:bCs/>
          <w:i w:val="0"/>
          <w:spacing w:val="2"/>
          <w:sz w:val="28"/>
          <w:szCs w:val="28"/>
          <w:bdr w:val="none" w:sz="0" w:space="0" w:color="auto" w:frame="1"/>
        </w:rPr>
        <w:t>Д</w:t>
      </w:r>
      <w:r>
        <w:rPr>
          <w:rStyle w:val="a5"/>
          <w:b/>
          <w:bCs/>
          <w:i w:val="0"/>
          <w:spacing w:val="1"/>
          <w:sz w:val="28"/>
          <w:szCs w:val="28"/>
          <w:bdr w:val="none" w:sz="0" w:space="0" w:color="auto" w:frame="1"/>
        </w:rPr>
        <w:t>е</w:t>
      </w:r>
      <w:r>
        <w:rPr>
          <w:rStyle w:val="a5"/>
          <w:b/>
          <w:bCs/>
          <w:i w:val="0"/>
          <w:spacing w:val="2"/>
          <w:sz w:val="28"/>
          <w:szCs w:val="28"/>
          <w:bdr w:val="none" w:sz="0" w:space="0" w:color="auto" w:frame="1"/>
        </w:rPr>
        <w:t>ф</w:t>
      </w:r>
      <w:r>
        <w:rPr>
          <w:rStyle w:val="a5"/>
          <w:b/>
          <w:bCs/>
          <w:i w:val="0"/>
          <w:spacing w:val="-1"/>
          <w:sz w:val="28"/>
          <w:szCs w:val="28"/>
          <w:bdr w:val="none" w:sz="0" w:space="0" w:color="auto" w:frame="1"/>
        </w:rPr>
        <w:t>ици</w:t>
      </w:r>
      <w:r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т (профицит)</w:t>
      </w:r>
      <w:r>
        <w:rPr>
          <w:rStyle w:val="apple-converted-space"/>
          <w:b/>
          <w:bCs/>
          <w:iCs/>
          <w:spacing w:val="-6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б</w:t>
      </w:r>
      <w:r>
        <w:rPr>
          <w:rStyle w:val="a5"/>
          <w:b/>
          <w:bCs/>
          <w:i w:val="0"/>
          <w:spacing w:val="-1"/>
          <w:sz w:val="28"/>
          <w:szCs w:val="28"/>
          <w:bdr w:val="none" w:sz="0" w:space="0" w:color="auto" w:frame="1"/>
        </w:rPr>
        <w:t>ю</w:t>
      </w:r>
      <w:r>
        <w:rPr>
          <w:rStyle w:val="a5"/>
          <w:b/>
          <w:bCs/>
          <w:i w:val="0"/>
          <w:spacing w:val="1"/>
          <w:sz w:val="28"/>
          <w:szCs w:val="28"/>
          <w:bdr w:val="none" w:sz="0" w:space="0" w:color="auto" w:frame="1"/>
        </w:rPr>
        <w:t>д</w:t>
      </w:r>
      <w:r>
        <w:rPr>
          <w:rStyle w:val="a5"/>
          <w:b/>
          <w:bCs/>
          <w:i w:val="0"/>
          <w:spacing w:val="-1"/>
          <w:sz w:val="28"/>
          <w:szCs w:val="28"/>
          <w:bdr w:val="none" w:sz="0" w:space="0" w:color="auto" w:frame="1"/>
        </w:rPr>
        <w:t>ж</w:t>
      </w:r>
      <w:r>
        <w:rPr>
          <w:rStyle w:val="a5"/>
          <w:b/>
          <w:bCs/>
          <w:i w:val="0"/>
          <w:spacing w:val="1"/>
          <w:sz w:val="28"/>
          <w:szCs w:val="28"/>
          <w:bdr w:val="none" w:sz="0" w:space="0" w:color="auto" w:frame="1"/>
        </w:rPr>
        <w:t>е</w:t>
      </w:r>
      <w:r>
        <w:rPr>
          <w:rStyle w:val="a5"/>
          <w:b/>
          <w:bCs/>
          <w:i w:val="0"/>
          <w:spacing w:val="4"/>
          <w:sz w:val="28"/>
          <w:szCs w:val="28"/>
          <w:bdr w:val="none" w:sz="0" w:space="0" w:color="auto" w:frame="1"/>
        </w:rPr>
        <w:t>т</w:t>
      </w:r>
      <w:r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а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highlight w:val="yellow"/>
        </w:rPr>
      </w:pPr>
      <w:r>
        <w:rPr>
          <w:sz w:val="28"/>
          <w:szCs w:val="28"/>
        </w:rPr>
        <w:t>Бюджет Афанасьевского муниципального округа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за 1 квартал</w:t>
      </w:r>
      <w:r>
        <w:rPr>
          <w:rStyle w:val="apple-converted-space"/>
          <w:spacing w:val="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2025 года исполнен с профицитом</w:t>
      </w:r>
      <w:r>
        <w:rPr>
          <w:rStyle w:val="apple-converted-space"/>
          <w:sz w:val="28"/>
          <w:szCs w:val="28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в сумме </w:t>
      </w:r>
      <w:r>
        <w:rPr>
          <w:rFonts w:cs="Arial"/>
          <w:sz w:val="28"/>
          <w:szCs w:val="28"/>
          <w:bdr w:val="none" w:sz="0" w:space="0" w:color="auto" w:frame="1"/>
        </w:rPr>
        <w:t xml:space="preserve">14 800,93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тыс. руб</w:t>
      </w:r>
      <w:r>
        <w:rPr>
          <w:sz w:val="28"/>
          <w:szCs w:val="28"/>
          <w:bdr w:val="none" w:sz="0" w:space="0" w:color="auto" w:frame="1"/>
        </w:rPr>
        <w:t>лей</w:t>
      </w:r>
      <w:r>
        <w:rPr>
          <w:rFonts w:cs="Arial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shd w:val="clear" w:color="auto" w:fill="FFFFFF"/>
        <w:ind w:left="821" w:right="-20"/>
        <w:jc w:val="center"/>
        <w:rPr>
          <w:b/>
          <w:sz w:val="28"/>
          <w:szCs w:val="28"/>
        </w:rPr>
      </w:pPr>
    </w:p>
    <w:p w:rsidR="002C647C" w:rsidRDefault="002C647C" w:rsidP="002C647C">
      <w:pPr>
        <w:shd w:val="clear" w:color="auto" w:fill="FFFFFF"/>
        <w:ind w:left="821"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Бюджет Афанасьевского муниципального округа по доходам за 1 квартал 2025 года исполнен в сумме 189 395,17 тыс. руб. или на 25,2% к прогнозируемому объему поступления доходов в 2025 году,</w:t>
      </w:r>
      <w:r>
        <w:rPr>
          <w:rStyle w:val="apple-converted-space"/>
          <w:spacing w:val="55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ом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-1"/>
          <w:sz w:val="28"/>
          <w:szCs w:val="28"/>
          <w:bdr w:val="none" w:sz="0" w:space="0" w:color="auto" w:frame="1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л</w:t>
      </w:r>
      <w:r>
        <w:rPr>
          <w:spacing w:val="6"/>
          <w:sz w:val="28"/>
          <w:szCs w:val="28"/>
          <w:bdr w:val="none" w:sz="0" w:space="0" w:color="auto" w:frame="1"/>
        </w:rPr>
        <w:t>е по</w:t>
      </w:r>
      <w:r>
        <w:rPr>
          <w:sz w:val="28"/>
          <w:szCs w:val="28"/>
        </w:rPr>
        <w:t>: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ло</w:t>
      </w:r>
      <w:r>
        <w:rPr>
          <w:spacing w:val="1"/>
          <w:sz w:val="28"/>
          <w:szCs w:val="28"/>
          <w:bdr w:val="none" w:sz="0" w:space="0" w:color="auto" w:frame="1"/>
        </w:rPr>
        <w:t>г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ым</w:t>
      </w:r>
      <w:r>
        <w:rPr>
          <w:rStyle w:val="apple-converted-space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и</w:t>
      </w:r>
      <w:r>
        <w:rPr>
          <w:rStyle w:val="apple-converted-space"/>
          <w:spacing w:val="9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ло</w:t>
      </w:r>
      <w:r>
        <w:rPr>
          <w:spacing w:val="1"/>
          <w:sz w:val="28"/>
          <w:szCs w:val="28"/>
          <w:bdr w:val="none" w:sz="0" w:space="0" w:color="auto" w:frame="1"/>
        </w:rPr>
        <w:t>г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ым</w:t>
      </w:r>
      <w:r>
        <w:rPr>
          <w:rStyle w:val="apple-converted-space"/>
          <w:spacing w:val="-7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pacing w:val="-5"/>
          <w:sz w:val="28"/>
          <w:szCs w:val="28"/>
          <w:bdr w:val="none" w:sz="0" w:space="0" w:color="auto" w:frame="1"/>
        </w:rPr>
        <w:t>х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  <w:bdr w:val="none" w:sz="0" w:space="0" w:color="auto" w:frame="1"/>
        </w:rPr>
        <w:t xml:space="preserve">дам в объеме </w:t>
      </w:r>
      <w:r>
        <w:rPr>
          <w:sz w:val="28"/>
          <w:szCs w:val="28"/>
        </w:rPr>
        <w:t>23 135,88 тыс. руб. или на 14,9%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к прогнозируемому объему поступления доходов в 2025 году</w:t>
      </w:r>
      <w:r>
        <w:rPr>
          <w:rFonts w:cs="Arial"/>
          <w:spacing w:val="2"/>
          <w:sz w:val="28"/>
          <w:szCs w:val="28"/>
          <w:bdr w:val="none" w:sz="0" w:space="0" w:color="auto" w:frame="1"/>
        </w:rPr>
        <w:t>;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оз</w:t>
      </w:r>
      <w:r>
        <w:rPr>
          <w:spacing w:val="1"/>
          <w:sz w:val="28"/>
          <w:szCs w:val="28"/>
          <w:bdr w:val="none" w:sz="0" w:space="0" w:color="auto" w:frame="1"/>
        </w:rPr>
        <w:t>ме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ным по</w:t>
      </w:r>
      <w:r>
        <w:rPr>
          <w:spacing w:val="6"/>
          <w:sz w:val="28"/>
          <w:szCs w:val="28"/>
          <w:bdr w:val="none" w:sz="0" w:space="0" w:color="auto" w:frame="1"/>
        </w:rPr>
        <w:t>с</w:t>
      </w:r>
      <w:r>
        <w:rPr>
          <w:spacing w:val="3"/>
          <w:sz w:val="28"/>
          <w:szCs w:val="28"/>
          <w:bdr w:val="none" w:sz="0" w:space="0" w:color="auto" w:frame="1"/>
        </w:rPr>
        <w:t>т</w:t>
      </w:r>
      <w:r>
        <w:rPr>
          <w:spacing w:val="-5"/>
          <w:sz w:val="28"/>
          <w:szCs w:val="28"/>
          <w:bdr w:val="none" w:sz="0" w:space="0" w:color="auto" w:frame="1"/>
        </w:rPr>
        <w:t>у</w:t>
      </w:r>
      <w:r>
        <w:rPr>
          <w:sz w:val="28"/>
          <w:szCs w:val="28"/>
        </w:rPr>
        <w:t>пл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ниям в объеме 166 259,29 тыс. руб. или 27,8%</w:t>
      </w:r>
      <w:r>
        <w:rPr>
          <w:rStyle w:val="apple-converted-space"/>
          <w:spacing w:val="8"/>
          <w:bdr w:val="none" w:sz="0" w:space="0" w:color="auto" w:frame="1"/>
        </w:rPr>
        <w:t xml:space="preserve"> </w:t>
      </w:r>
      <w:r>
        <w:rPr>
          <w:sz w:val="28"/>
          <w:szCs w:val="28"/>
        </w:rPr>
        <w:t>к прогнозируемому объему поступления доходов в 2025 году</w:t>
      </w:r>
      <w:r>
        <w:rPr>
          <w:rFonts w:ascii="Arial" w:hAnsi="Arial" w:cs="Arial"/>
        </w:rPr>
        <w:t>.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>
        <w:rPr>
          <w:rStyle w:val="apple-converted-space"/>
          <w:spacing w:val="45"/>
          <w:sz w:val="28"/>
          <w:szCs w:val="28"/>
          <w:bdr w:val="none" w:sz="0" w:space="0" w:color="auto" w:frame="1"/>
        </w:rPr>
        <w:t xml:space="preserve"> 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pacing w:val="-1"/>
          <w:sz w:val="28"/>
          <w:szCs w:val="28"/>
          <w:bdr w:val="none" w:sz="0" w:space="0" w:color="auto" w:frame="1"/>
        </w:rPr>
        <w:t>тч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pacing w:val="3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ном</w:t>
      </w:r>
      <w:r>
        <w:rPr>
          <w:rStyle w:val="apple-converted-space"/>
          <w:spacing w:val="4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рио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е</w:t>
      </w:r>
      <w:r>
        <w:rPr>
          <w:rStyle w:val="apple-converted-space"/>
          <w:spacing w:val="41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4"/>
          <w:sz w:val="28"/>
          <w:szCs w:val="28"/>
          <w:bdr w:val="none" w:sz="0" w:space="0" w:color="auto" w:frame="1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ны</w:t>
      </w:r>
      <w:r>
        <w:rPr>
          <w:spacing w:val="6"/>
          <w:sz w:val="28"/>
          <w:szCs w:val="28"/>
          <w:bdr w:val="none" w:sz="0" w:space="0" w:color="auto" w:frame="1"/>
        </w:rPr>
        <w:t>м</w:t>
      </w:r>
      <w:r>
        <w:rPr>
          <w:sz w:val="28"/>
          <w:szCs w:val="28"/>
        </w:rPr>
        <w:t>и</w:t>
      </w:r>
      <w:r>
        <w:rPr>
          <w:rStyle w:val="apple-converted-space"/>
          <w:spacing w:val="36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3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  <w:bdr w:val="none" w:sz="0" w:space="0" w:color="auto" w:frame="1"/>
        </w:rPr>
        <w:t>ч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  <w:bdr w:val="none" w:sz="0" w:space="0" w:color="auto" w:frame="1"/>
        </w:rPr>
        <w:t>к</w:t>
      </w:r>
      <w:r>
        <w:rPr>
          <w:spacing w:val="1"/>
          <w:sz w:val="28"/>
          <w:szCs w:val="28"/>
          <w:bdr w:val="none" w:sz="0" w:space="0" w:color="auto" w:frame="1"/>
        </w:rPr>
        <w:t>ам</w:t>
      </w:r>
      <w:r>
        <w:rPr>
          <w:sz w:val="28"/>
          <w:szCs w:val="28"/>
        </w:rPr>
        <w:t>и</w:t>
      </w:r>
      <w:r>
        <w:rPr>
          <w:rStyle w:val="apple-converted-space"/>
          <w:spacing w:val="3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формирования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</w:rPr>
        <w:t>хо</w:t>
      </w:r>
      <w:r>
        <w:rPr>
          <w:spacing w:val="2"/>
          <w:sz w:val="28"/>
          <w:szCs w:val="28"/>
          <w:bdr w:val="none" w:sz="0" w:space="0" w:color="auto" w:frame="1"/>
        </w:rPr>
        <w:t>дной базы бюджета муниципального округа</w:t>
      </w:r>
      <w:r>
        <w:rPr>
          <w:rStyle w:val="apple-converted-space"/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я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</w:rPr>
        <w:t>ли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 xml:space="preserve">ь 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оз</w:t>
      </w:r>
      <w:r>
        <w:rPr>
          <w:spacing w:val="1"/>
          <w:sz w:val="28"/>
          <w:szCs w:val="28"/>
          <w:bdr w:val="none" w:sz="0" w:space="0" w:color="auto" w:frame="1"/>
        </w:rPr>
        <w:t>ме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ные</w:t>
      </w:r>
      <w:r>
        <w:rPr>
          <w:rStyle w:val="apple-converted-space"/>
          <w:spacing w:val="38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pacing w:val="-5"/>
          <w:sz w:val="28"/>
          <w:szCs w:val="28"/>
          <w:bdr w:val="none" w:sz="0" w:space="0" w:color="auto" w:frame="1"/>
        </w:rPr>
        <w:t>у</w:t>
      </w:r>
      <w:r>
        <w:rPr>
          <w:spacing w:val="4"/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ни</w:t>
      </w:r>
      <w:r>
        <w:rPr>
          <w:spacing w:val="1"/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</w:rPr>
        <w:t>,</w:t>
      </w:r>
      <w:r>
        <w:rPr>
          <w:rStyle w:val="apple-converted-space"/>
          <w:spacing w:val="28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 xml:space="preserve">оля </w:t>
      </w:r>
      <w:r>
        <w:rPr>
          <w:spacing w:val="-1"/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ор</w:t>
      </w:r>
      <w:r>
        <w:rPr>
          <w:spacing w:val="5"/>
          <w:sz w:val="28"/>
          <w:szCs w:val="28"/>
          <w:bdr w:val="none" w:sz="0" w:space="0" w:color="auto" w:frame="1"/>
        </w:rPr>
        <w:t>ы</w:t>
      </w:r>
      <w:r>
        <w:rPr>
          <w:sz w:val="28"/>
          <w:szCs w:val="28"/>
        </w:rPr>
        <w:t>х</w:t>
      </w:r>
      <w:r>
        <w:rPr>
          <w:rStyle w:val="apple-converted-space"/>
          <w:spacing w:val="-8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r>
        <w:rPr>
          <w:rStyle w:val="apple-converted-space"/>
          <w:spacing w:val="-1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1"/>
          <w:sz w:val="28"/>
          <w:szCs w:val="28"/>
          <w:bdr w:val="none" w:sz="0" w:space="0" w:color="auto" w:frame="1"/>
        </w:rPr>
        <w:t>щ</w:t>
      </w:r>
      <w:r>
        <w:rPr>
          <w:sz w:val="28"/>
          <w:szCs w:val="28"/>
        </w:rPr>
        <w:t>их</w:t>
      </w:r>
      <w:r>
        <w:rPr>
          <w:rStyle w:val="apple-converted-space"/>
          <w:spacing w:val="-11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pacing w:val="5"/>
          <w:sz w:val="28"/>
          <w:szCs w:val="28"/>
          <w:bdr w:val="none" w:sz="0" w:space="0" w:color="auto" w:frame="1"/>
        </w:rPr>
        <w:t>о</w:t>
      </w:r>
      <w:r>
        <w:rPr>
          <w:spacing w:val="-5"/>
          <w:sz w:val="28"/>
          <w:szCs w:val="28"/>
          <w:bdr w:val="none" w:sz="0" w:space="0" w:color="auto" w:frame="1"/>
        </w:rPr>
        <w:t>х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pacing w:val="6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х</w:t>
      </w:r>
      <w:r>
        <w:rPr>
          <w:rStyle w:val="apple-converted-space"/>
          <w:spacing w:val="-13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-1"/>
          <w:sz w:val="28"/>
          <w:szCs w:val="28"/>
          <w:bdr w:val="none" w:sz="0" w:space="0" w:color="auto" w:frame="1"/>
        </w:rPr>
        <w:t>ю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а</w:t>
      </w:r>
      <w:r>
        <w:rPr>
          <w:rStyle w:val="apple-converted-space"/>
          <w:spacing w:val="-8"/>
          <w:sz w:val="28"/>
          <w:szCs w:val="28"/>
          <w:bdr w:val="none" w:sz="0" w:space="0" w:color="auto" w:frame="1"/>
        </w:rPr>
        <w:t xml:space="preserve"> муниципального округа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3"/>
          <w:sz w:val="28"/>
          <w:szCs w:val="28"/>
          <w:bdr w:val="none" w:sz="0" w:space="0" w:color="auto" w:frame="1"/>
        </w:rPr>
        <w:t>т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ила</w:t>
      </w:r>
      <w:r>
        <w:rPr>
          <w:rStyle w:val="apple-converted-space"/>
          <w:spacing w:val="-7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87,8%.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 муниципального округа за 1 квартал 2025 года исполнен по расходам в сумме 174 594,24 тыс. руб. или на 23,1% к уточненному годовому плану. </w:t>
      </w:r>
      <w:r>
        <w:rPr>
          <w:spacing w:val="1"/>
          <w:sz w:val="28"/>
          <w:szCs w:val="28"/>
          <w:bdr w:val="none" w:sz="0" w:space="0" w:color="auto" w:frame="1"/>
        </w:rPr>
        <w:t>Бюджет муниципального округа</w:t>
      </w:r>
      <w:r>
        <w:rPr>
          <w:rStyle w:val="apple-converted-space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за 1 квартал 2025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7"/>
          <w:sz w:val="28"/>
          <w:szCs w:val="28"/>
          <w:bdr w:val="none" w:sz="0" w:space="0" w:color="auto" w:frame="1"/>
        </w:rPr>
        <w:t>года</w:t>
      </w:r>
      <w:r>
        <w:rPr>
          <w:rStyle w:val="apple-converted-space"/>
          <w:spacing w:val="7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охр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нил</w:t>
      </w:r>
      <w:r>
        <w:rPr>
          <w:rStyle w:val="apple-converted-space"/>
          <w:spacing w:val="10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  <w:bdr w:val="none" w:sz="0" w:space="0" w:color="auto" w:frame="1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  <w:bdr w:val="none" w:sz="0" w:space="0" w:color="auto" w:frame="1"/>
        </w:rPr>
        <w:t>ь</w:t>
      </w:r>
      <w:r>
        <w:rPr>
          <w:spacing w:val="4"/>
          <w:sz w:val="28"/>
          <w:szCs w:val="28"/>
          <w:bdr w:val="none" w:sz="0" w:space="0" w:color="auto" w:frame="1"/>
        </w:rPr>
        <w:t>н</w:t>
      </w:r>
      <w:r>
        <w:rPr>
          <w:sz w:val="28"/>
          <w:szCs w:val="28"/>
        </w:rPr>
        <w:t>ую</w:t>
      </w:r>
      <w:r>
        <w:rPr>
          <w:rStyle w:val="apple-converted-space"/>
          <w:spacing w:val="5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pacing w:val="4"/>
          <w:sz w:val="28"/>
          <w:szCs w:val="28"/>
          <w:bdr w:val="none" w:sz="0" w:space="0" w:color="auto" w:frame="1"/>
        </w:rPr>
        <w:t>н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3"/>
          <w:sz w:val="28"/>
          <w:szCs w:val="28"/>
          <w:bdr w:val="none" w:sz="0" w:space="0" w:color="auto" w:frame="1"/>
        </w:rPr>
        <w:t>т</w:t>
      </w:r>
      <w:r>
        <w:rPr>
          <w:spacing w:val="-2"/>
          <w:sz w:val="28"/>
          <w:szCs w:val="28"/>
          <w:bdr w:val="none" w:sz="0" w:space="0" w:color="auto" w:frame="1"/>
        </w:rPr>
        <w:t>ь</w:t>
      </w:r>
      <w:r>
        <w:rPr>
          <w:spacing w:val="-1"/>
          <w:sz w:val="28"/>
          <w:szCs w:val="28"/>
          <w:bdr w:val="none" w:sz="0" w:space="0" w:color="auto" w:frame="1"/>
        </w:rPr>
        <w:t>. Р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pacing w:val="6"/>
          <w:sz w:val="28"/>
          <w:szCs w:val="28"/>
          <w:bdr w:val="none" w:sz="0" w:space="0" w:color="auto" w:frame="1"/>
        </w:rPr>
        <w:t>с</w:t>
      </w:r>
      <w:r>
        <w:rPr>
          <w:spacing w:val="-5"/>
          <w:sz w:val="28"/>
          <w:szCs w:val="28"/>
          <w:bdr w:val="none" w:sz="0" w:space="0" w:color="auto" w:frame="1"/>
        </w:rPr>
        <w:t>х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ы</w:t>
      </w:r>
      <w:r>
        <w:rPr>
          <w:rStyle w:val="apple-converted-space"/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-1"/>
          <w:sz w:val="28"/>
          <w:szCs w:val="28"/>
          <w:bdr w:val="none" w:sz="0" w:space="0" w:color="auto" w:frame="1"/>
        </w:rPr>
        <w:t>ю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а</w:t>
      </w:r>
      <w:r>
        <w:rPr>
          <w:rStyle w:val="apple-converted-space"/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муниципального округа</w:t>
      </w:r>
      <w:r>
        <w:rPr>
          <w:spacing w:val="8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на</w:t>
      </w:r>
      <w:r>
        <w:rPr>
          <w:rStyle w:val="apple-converted-space"/>
          <w:spacing w:val="16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оци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  <w:bdr w:val="none" w:sz="0" w:space="0" w:color="auto" w:frame="1"/>
        </w:rPr>
        <w:t>ь</w:t>
      </w:r>
      <w:r>
        <w:rPr>
          <w:spacing w:val="4"/>
          <w:sz w:val="28"/>
          <w:szCs w:val="28"/>
          <w:bdr w:val="none" w:sz="0" w:space="0" w:color="auto" w:frame="1"/>
        </w:rPr>
        <w:t>н</w:t>
      </w:r>
      <w:r>
        <w:rPr>
          <w:sz w:val="28"/>
          <w:szCs w:val="28"/>
        </w:rPr>
        <w:t>ую</w:t>
      </w:r>
      <w:r>
        <w:rPr>
          <w:rStyle w:val="apple-converted-space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2"/>
          <w:sz w:val="28"/>
          <w:szCs w:val="28"/>
          <w:bdr w:val="none" w:sz="0" w:space="0" w:color="auto" w:frame="1"/>
        </w:rPr>
        <w:t>ф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z w:val="28"/>
          <w:szCs w:val="28"/>
        </w:rPr>
        <w:t>ру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  <w:bdr w:val="none" w:sz="0" w:space="0" w:color="auto" w:frame="1"/>
        </w:rPr>
        <w:t>с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pacing w:val="1"/>
          <w:sz w:val="28"/>
          <w:szCs w:val="28"/>
          <w:bdr w:val="none" w:sz="0" w:space="0" w:color="auto" w:frame="1"/>
        </w:rPr>
        <w:t>а</w:t>
      </w:r>
      <w:r>
        <w:rPr>
          <w:spacing w:val="-2"/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</w:rPr>
        <w:t>или</w:t>
      </w:r>
      <w:r>
        <w:rPr>
          <w:rStyle w:val="apple-converted-space"/>
          <w:spacing w:val="5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124 012,69 тыс.</w:t>
      </w:r>
      <w:r>
        <w:rPr>
          <w:rStyle w:val="apple-converted-space"/>
          <w:spacing w:val="1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р</w:t>
      </w:r>
      <w:r>
        <w:rPr>
          <w:spacing w:val="-5"/>
          <w:sz w:val="28"/>
          <w:szCs w:val="28"/>
          <w:bdr w:val="none" w:sz="0" w:space="0" w:color="auto" w:frame="1"/>
        </w:rPr>
        <w:t>у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z w:val="28"/>
          <w:szCs w:val="28"/>
        </w:rPr>
        <w:t>.</w:t>
      </w:r>
      <w:r>
        <w:rPr>
          <w:rStyle w:val="apple-converted-space"/>
          <w:spacing w:val="10"/>
          <w:sz w:val="28"/>
          <w:szCs w:val="28"/>
          <w:bdr w:val="none" w:sz="0" w:space="0" w:color="auto" w:frame="1"/>
        </w:rPr>
        <w:t xml:space="preserve"> </w:t>
      </w:r>
      <w:r>
        <w:rPr>
          <w:spacing w:val="10"/>
          <w:sz w:val="28"/>
          <w:szCs w:val="28"/>
          <w:bdr w:val="none" w:sz="0" w:space="0" w:color="auto" w:frame="1"/>
        </w:rPr>
        <w:t>или 71,0%</w:t>
      </w:r>
      <w:r>
        <w:rPr>
          <w:rStyle w:val="apple-converted-space"/>
          <w:spacing w:val="1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</w:t>
      </w:r>
      <w:r>
        <w:rPr>
          <w:rStyle w:val="apple-converted-space"/>
          <w:spacing w:val="14"/>
          <w:sz w:val="28"/>
          <w:szCs w:val="28"/>
          <w:bdr w:val="none" w:sz="0" w:space="0" w:color="auto" w:frame="1"/>
        </w:rPr>
        <w:t xml:space="preserve"> </w:t>
      </w:r>
      <w:r>
        <w:rPr>
          <w:spacing w:val="14"/>
          <w:sz w:val="28"/>
          <w:szCs w:val="28"/>
          <w:bdr w:val="none" w:sz="0" w:space="0" w:color="auto" w:frame="1"/>
        </w:rPr>
        <w:t>общих</w:t>
      </w:r>
      <w:r>
        <w:rPr>
          <w:rStyle w:val="apple-converted-space"/>
          <w:spacing w:val="1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  <w:bdr w:val="none" w:sz="0" w:space="0" w:color="auto" w:frame="1"/>
        </w:rPr>
        <w:t>ас</w:t>
      </w:r>
      <w:r>
        <w:rPr>
          <w:spacing w:val="-5"/>
          <w:sz w:val="28"/>
          <w:szCs w:val="28"/>
          <w:bdr w:val="none" w:sz="0" w:space="0" w:color="auto" w:frame="1"/>
        </w:rPr>
        <w:t>х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pacing w:val="6"/>
          <w:sz w:val="28"/>
          <w:szCs w:val="28"/>
          <w:bdr w:val="none" w:sz="0" w:space="0" w:color="auto" w:frame="1"/>
        </w:rPr>
        <w:t>а</w:t>
      </w:r>
      <w:r>
        <w:rPr>
          <w:sz w:val="28"/>
          <w:szCs w:val="28"/>
        </w:rPr>
        <w:t>х</w:t>
      </w:r>
      <w:r>
        <w:rPr>
          <w:rStyle w:val="apple-converted-space"/>
          <w:sz w:val="28"/>
          <w:szCs w:val="28"/>
        </w:rPr>
        <w:t xml:space="preserve"> </w:t>
      </w:r>
      <w:r>
        <w:rPr>
          <w:spacing w:val="2"/>
          <w:sz w:val="28"/>
          <w:szCs w:val="28"/>
          <w:bdr w:val="none" w:sz="0" w:space="0" w:color="auto" w:frame="1"/>
        </w:rPr>
        <w:t>б</w:t>
      </w:r>
      <w:r>
        <w:rPr>
          <w:spacing w:val="-1"/>
          <w:sz w:val="28"/>
          <w:szCs w:val="28"/>
          <w:bdr w:val="none" w:sz="0" w:space="0" w:color="auto" w:frame="1"/>
        </w:rPr>
        <w:t>ю</w:t>
      </w:r>
      <w:r>
        <w:rPr>
          <w:spacing w:val="2"/>
          <w:sz w:val="28"/>
          <w:szCs w:val="28"/>
          <w:bdr w:val="none" w:sz="0" w:space="0" w:color="auto" w:frame="1"/>
        </w:rPr>
        <w:t>д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  <w:bdr w:val="none" w:sz="0" w:space="0" w:color="auto" w:frame="1"/>
        </w:rPr>
        <w:t>е</w:t>
      </w:r>
      <w:r>
        <w:rPr>
          <w:spacing w:val="-1"/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</w:rPr>
        <w:t>а</w:t>
      </w:r>
      <w:r>
        <w:rPr>
          <w:spacing w:val="-8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расходах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бюджета муниципального округа занимают расходы по разделу 07 «Образование» - 49,6%, разделу 08 «Культура, кинематография» - 15,1%, разделу 01 «Общегосударственные вопросы» - 12,2%, разделу 04 «Национальная экономика» - 10,5%, разделу 10 «Социальная политика» - 4,2%, разделу 03 «Национальная безопасность и правоохранительная деятельность» - 3,5%, разделу 05 «Жилищно-коммунальное хозяйство» - 2,5%, разделу 04 «Физическая культура и спорт» - 2,2%, разделу 02 «Национальная оборона» - 0,2%, разделу 13 «Обслуживание государственного и муниципального долга» - 0,1%.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исполнения расходов по следующим разделам составил менее 20%: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- 04 «Национальная экономика» - 15,0%, остаток ассигнований составил 104 051,42 тыс. руб.;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 «Жилищно-коммунальное хозяйство» - 15,9%, остаток ассигнований составил 23 183,07 тыс. руб.;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- 06 «Охрана окружающей среды» - 0,0%, остаток ассигнований составил 4 363,62 тыс. руб.;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Бюджет Афанасьевского муниципального округа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за 1 квартал</w:t>
      </w:r>
      <w:r>
        <w:rPr>
          <w:rStyle w:val="apple-converted-space"/>
          <w:spacing w:val="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2025 года исполнен с профицитом</w:t>
      </w:r>
      <w:r>
        <w:rPr>
          <w:rStyle w:val="apple-converted-space"/>
          <w:sz w:val="28"/>
          <w:szCs w:val="28"/>
        </w:rPr>
        <w:t xml:space="preserve">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в сумме </w:t>
      </w:r>
      <w:r>
        <w:rPr>
          <w:rFonts w:cs="Arial"/>
          <w:sz w:val="28"/>
          <w:szCs w:val="28"/>
          <w:bdr w:val="none" w:sz="0" w:space="0" w:color="auto" w:frame="1"/>
        </w:rPr>
        <w:t xml:space="preserve">14 800,93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>тыс. руб</w:t>
      </w:r>
      <w:r>
        <w:rPr>
          <w:rFonts w:cs="Arial"/>
          <w:sz w:val="28"/>
          <w:szCs w:val="28"/>
          <w:bdr w:val="none" w:sz="0" w:space="0" w:color="auto" w:frame="1"/>
        </w:rPr>
        <w:t>.</w:t>
      </w:r>
    </w:p>
    <w:p w:rsidR="002C647C" w:rsidRDefault="002C647C" w:rsidP="002C647C">
      <w:pPr>
        <w:shd w:val="clear" w:color="auto" w:fill="FFFFFF"/>
        <w:ind w:right="40" w:firstLine="709"/>
        <w:jc w:val="both"/>
        <w:rPr>
          <w:sz w:val="28"/>
          <w:szCs w:val="28"/>
          <w:highlight w:val="yellow"/>
        </w:rPr>
      </w:pPr>
    </w:p>
    <w:p w:rsidR="002C647C" w:rsidRDefault="002C647C" w:rsidP="002C647C">
      <w:pPr>
        <w:shd w:val="clear" w:color="auto" w:fill="FFFFFF"/>
        <w:tabs>
          <w:tab w:val="left" w:pos="7075"/>
        </w:tabs>
        <w:ind w:left="576"/>
        <w:jc w:val="center"/>
      </w:pPr>
      <w:r>
        <w:t>_______________________</w:t>
      </w:r>
    </w:p>
    <w:p w:rsidR="00B2293B" w:rsidRDefault="00B2293B">
      <w:bookmarkStart w:id="0" w:name="_GoBack"/>
      <w:bookmarkEnd w:id="0"/>
    </w:p>
    <w:sectPr w:rsidR="00B2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7C"/>
    <w:rsid w:val="002C647C"/>
    <w:rsid w:val="00B2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4DE4-E1B0-4A89-93B1-79528CC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647C"/>
    <w:pPr>
      <w:widowControl w:val="0"/>
      <w:spacing w:after="120"/>
    </w:pPr>
    <w:rPr>
      <w:rFonts w:ascii="Arial" w:eastAsia="Arial Unicode MS" w:hAnsi="Arial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C647C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pple-converted-space">
    <w:name w:val="apple-converted-space"/>
    <w:rsid w:val="002C647C"/>
  </w:style>
  <w:style w:type="character" w:styleId="a5">
    <w:name w:val="Emphasis"/>
    <w:basedOn w:val="a0"/>
    <w:qFormat/>
    <w:rsid w:val="002C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2025-06-28T13:10:00Z</dcterms:created>
  <dcterms:modified xsi:type="dcterms:W3CDTF">2025-06-28T13:11:00Z</dcterms:modified>
</cp:coreProperties>
</file>