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20" w:rsidRPr="00A934DE" w:rsidRDefault="00930120" w:rsidP="004C6699">
      <w:pPr>
        <w:pStyle w:val="Ieinoie"/>
        <w:tabs>
          <w:tab w:val="left" w:pos="2325"/>
          <w:tab w:val="center" w:pos="4961"/>
        </w:tabs>
        <w:ind w:right="-2"/>
        <w:jc w:val="left"/>
        <w:rPr>
          <w:rFonts w:ascii="Arial" w:hAnsi="Arial" w:cs="Arial"/>
          <w:sz w:val="24"/>
        </w:rPr>
      </w:pPr>
      <w:bookmarkStart w:id="0" w:name="_Hlk24807457"/>
    </w:p>
    <w:p w:rsidR="00930120" w:rsidRPr="00A934DE" w:rsidRDefault="00930120" w:rsidP="00930120">
      <w:pPr>
        <w:pStyle w:val="Label"/>
        <w:spacing w:before="200" w:after="120"/>
        <w:ind w:right="-2"/>
        <w:jc w:val="right"/>
        <w:rPr>
          <w:rFonts w:ascii="Times New Roman" w:hAnsi="Times New Roman"/>
          <w:lang w:val="ru-RU"/>
        </w:rPr>
      </w:pPr>
    </w:p>
    <w:tbl>
      <w:tblPr>
        <w:tblW w:w="8930" w:type="dxa"/>
        <w:tblInd w:w="426" w:type="dxa"/>
        <w:tblLook w:val="04A0" w:firstRow="1" w:lastRow="0" w:firstColumn="1" w:lastColumn="0" w:noHBand="0" w:noVBand="1"/>
      </w:tblPr>
      <w:tblGrid>
        <w:gridCol w:w="4252"/>
        <w:gridCol w:w="4678"/>
      </w:tblGrid>
      <w:tr w:rsidR="00170D50" w:rsidRPr="002F27E3" w:rsidTr="002F27E3">
        <w:tc>
          <w:tcPr>
            <w:tcW w:w="4252" w:type="dxa"/>
            <w:hideMark/>
          </w:tcPr>
          <w:p w:rsidR="00034622" w:rsidRDefault="00034622" w:rsidP="00170D50">
            <w:pPr>
              <w:spacing w:after="0"/>
              <w:rPr>
                <w:rFonts w:ascii="Arial" w:hAnsi="Arial" w:cs="Arial"/>
                <w:b/>
                <w:bCs/>
                <w:szCs w:val="28"/>
              </w:rPr>
            </w:pPr>
          </w:p>
          <w:p w:rsidR="00170D50" w:rsidRPr="002F27E3" w:rsidRDefault="00170D50" w:rsidP="00170D50">
            <w:pPr>
              <w:spacing w:after="0"/>
              <w:rPr>
                <w:rFonts w:ascii="Arial" w:hAnsi="Arial" w:cs="Arial"/>
                <w:b/>
                <w:bCs/>
                <w:szCs w:val="28"/>
              </w:rPr>
            </w:pPr>
            <w:r w:rsidRPr="002F27E3">
              <w:rPr>
                <w:rFonts w:ascii="Arial" w:hAnsi="Arial" w:cs="Arial"/>
                <w:b/>
                <w:bCs/>
                <w:szCs w:val="28"/>
              </w:rPr>
              <w:t>Заказчик:</w:t>
            </w:r>
          </w:p>
        </w:tc>
        <w:tc>
          <w:tcPr>
            <w:tcW w:w="4678" w:type="dxa"/>
          </w:tcPr>
          <w:p w:rsidR="00034622" w:rsidRPr="008E38D3" w:rsidRDefault="00034622" w:rsidP="00034622">
            <w:pPr>
              <w:pStyle w:val="310"/>
              <w:rPr>
                <w:rFonts w:cs="Arial"/>
                <w:b w:val="0"/>
                <w:color w:val="000000" w:themeColor="text1"/>
                <w:sz w:val="28"/>
                <w:szCs w:val="28"/>
              </w:rPr>
            </w:pPr>
            <w:r w:rsidRPr="008E38D3">
              <w:rPr>
                <w:rFonts w:cs="Arial"/>
                <w:b w:val="0"/>
                <w:color w:val="000000" w:themeColor="text1"/>
                <w:sz w:val="28"/>
                <w:szCs w:val="28"/>
              </w:rPr>
              <w:t xml:space="preserve">Администрация </w:t>
            </w:r>
            <w:proofErr w:type="spellStart"/>
            <w:r w:rsidRPr="008E38D3">
              <w:rPr>
                <w:rFonts w:cs="Arial"/>
                <w:b w:val="0"/>
                <w:color w:val="000000" w:themeColor="text1"/>
                <w:sz w:val="28"/>
                <w:szCs w:val="28"/>
              </w:rPr>
              <w:t>Афанасьевского</w:t>
            </w:r>
            <w:proofErr w:type="spellEnd"/>
            <w:r w:rsidRPr="008E38D3">
              <w:rPr>
                <w:rFonts w:cs="Arial"/>
                <w:b w:val="0"/>
                <w:color w:val="000000" w:themeColor="text1"/>
                <w:sz w:val="28"/>
                <w:szCs w:val="28"/>
              </w:rPr>
              <w:t xml:space="preserve"> муниципального округа Кировской области</w:t>
            </w:r>
          </w:p>
          <w:p w:rsidR="002F27E3" w:rsidRPr="009C0956" w:rsidRDefault="002F27E3" w:rsidP="00DA331A">
            <w:pPr>
              <w:autoSpaceDE w:val="0"/>
              <w:autoSpaceDN w:val="0"/>
              <w:adjustRightInd w:val="0"/>
              <w:spacing w:after="0"/>
              <w:jc w:val="left"/>
              <w:rPr>
                <w:rFonts w:ascii="Arial" w:eastAsia="Calibri" w:hAnsi="Arial" w:cs="Arial"/>
                <w:color w:val="000000"/>
                <w:szCs w:val="28"/>
              </w:rPr>
            </w:pPr>
          </w:p>
        </w:tc>
      </w:tr>
      <w:tr w:rsidR="00170D50" w:rsidRPr="002F27E3" w:rsidTr="00E85122">
        <w:tc>
          <w:tcPr>
            <w:tcW w:w="4252" w:type="dxa"/>
          </w:tcPr>
          <w:p w:rsidR="00170D50" w:rsidRPr="002F27E3" w:rsidRDefault="00170D50" w:rsidP="00170D50">
            <w:pPr>
              <w:spacing w:after="0"/>
              <w:rPr>
                <w:rFonts w:ascii="Arial" w:hAnsi="Arial" w:cs="Arial"/>
                <w:szCs w:val="28"/>
              </w:rPr>
            </w:pPr>
          </w:p>
        </w:tc>
        <w:tc>
          <w:tcPr>
            <w:tcW w:w="4678" w:type="dxa"/>
          </w:tcPr>
          <w:p w:rsidR="00170D50" w:rsidRPr="002F27E3" w:rsidRDefault="00170D50" w:rsidP="00170D50">
            <w:pPr>
              <w:tabs>
                <w:tab w:val="left" w:pos="2310"/>
              </w:tabs>
              <w:spacing w:after="0"/>
              <w:rPr>
                <w:rFonts w:ascii="Arial" w:hAnsi="Arial" w:cs="Arial"/>
                <w:szCs w:val="28"/>
              </w:rPr>
            </w:pPr>
          </w:p>
        </w:tc>
      </w:tr>
    </w:tbl>
    <w:p w:rsidR="00930120" w:rsidRPr="00A934DE" w:rsidRDefault="00930120" w:rsidP="00930120">
      <w:pPr>
        <w:widowControl w:val="0"/>
        <w:spacing w:after="0"/>
        <w:jc w:val="center"/>
        <w:rPr>
          <w:rFonts w:ascii="Arial" w:hAnsi="Arial" w:cs="Arial"/>
          <w:b/>
          <w:szCs w:val="28"/>
        </w:rPr>
      </w:pPr>
    </w:p>
    <w:p w:rsidR="00930120" w:rsidRPr="00A934DE" w:rsidRDefault="00930120" w:rsidP="00930120">
      <w:pPr>
        <w:widowControl w:val="0"/>
        <w:spacing w:after="0"/>
        <w:jc w:val="center"/>
        <w:rPr>
          <w:rFonts w:ascii="Arial" w:hAnsi="Arial" w:cs="Arial"/>
          <w:b/>
          <w:szCs w:val="28"/>
        </w:rPr>
      </w:pPr>
    </w:p>
    <w:p w:rsidR="00930120" w:rsidRPr="00A934DE" w:rsidRDefault="00930120" w:rsidP="00930120">
      <w:pPr>
        <w:widowControl w:val="0"/>
        <w:spacing w:after="0"/>
        <w:jc w:val="center"/>
        <w:rPr>
          <w:rFonts w:ascii="Arial" w:hAnsi="Arial" w:cs="Arial"/>
          <w:b/>
          <w:szCs w:val="28"/>
        </w:rPr>
      </w:pPr>
    </w:p>
    <w:p w:rsidR="009E3114" w:rsidRDefault="009E3114" w:rsidP="002F27E3">
      <w:pPr>
        <w:widowControl w:val="0"/>
        <w:spacing w:after="0"/>
        <w:jc w:val="center"/>
        <w:rPr>
          <w:rFonts w:ascii="Arial" w:hAnsi="Arial" w:cs="Arial"/>
          <w:b/>
          <w:szCs w:val="28"/>
        </w:rPr>
      </w:pPr>
    </w:p>
    <w:p w:rsidR="009E3114" w:rsidRPr="00A934DE" w:rsidRDefault="009E3114" w:rsidP="002F27E3">
      <w:pPr>
        <w:widowControl w:val="0"/>
        <w:spacing w:after="0"/>
        <w:jc w:val="center"/>
        <w:rPr>
          <w:rFonts w:ascii="Arial" w:hAnsi="Arial" w:cs="Arial"/>
          <w:b/>
          <w:szCs w:val="28"/>
        </w:rPr>
      </w:pPr>
      <w:bookmarkStart w:id="1" w:name="_GoBack"/>
      <w:bookmarkEnd w:id="1"/>
    </w:p>
    <w:p w:rsidR="003B1421" w:rsidRDefault="003B1421" w:rsidP="002F27E3">
      <w:pPr>
        <w:widowControl w:val="0"/>
        <w:spacing w:after="0"/>
        <w:jc w:val="center"/>
        <w:rPr>
          <w:rFonts w:ascii="Arial" w:hAnsi="Arial" w:cs="Arial"/>
          <w:b/>
          <w:caps/>
          <w:szCs w:val="28"/>
        </w:rPr>
      </w:pPr>
      <w:r>
        <w:rPr>
          <w:rFonts w:ascii="Arial" w:hAnsi="Arial" w:cs="Arial"/>
          <w:b/>
          <w:caps/>
          <w:szCs w:val="28"/>
        </w:rPr>
        <w:t xml:space="preserve">ГЕНЕРАЛЬНЫЙ ПЛАН </w:t>
      </w:r>
    </w:p>
    <w:p w:rsidR="003B1421" w:rsidRDefault="003B1421" w:rsidP="002F27E3">
      <w:pPr>
        <w:widowControl w:val="0"/>
        <w:spacing w:after="0"/>
        <w:jc w:val="center"/>
        <w:rPr>
          <w:rFonts w:ascii="Arial" w:hAnsi="Arial" w:cs="Arial"/>
          <w:b/>
          <w:caps/>
          <w:szCs w:val="28"/>
        </w:rPr>
      </w:pPr>
      <w:r>
        <w:rPr>
          <w:rFonts w:ascii="Arial" w:hAnsi="Arial" w:cs="Arial"/>
          <w:b/>
          <w:caps/>
          <w:szCs w:val="28"/>
        </w:rPr>
        <w:t xml:space="preserve">АФАНАСЬЕВСКИЙ МУНИЦИПАЛЬНЫЙ ОКРУГ </w:t>
      </w:r>
    </w:p>
    <w:p w:rsidR="00170D50" w:rsidRPr="00152A60" w:rsidRDefault="003B1421" w:rsidP="002F27E3">
      <w:pPr>
        <w:widowControl w:val="0"/>
        <w:spacing w:after="0"/>
        <w:jc w:val="center"/>
        <w:rPr>
          <w:rFonts w:ascii="Arial" w:hAnsi="Arial" w:cs="Arial"/>
          <w:b/>
          <w:bCs/>
          <w:caps/>
          <w:szCs w:val="28"/>
        </w:rPr>
      </w:pPr>
      <w:r>
        <w:rPr>
          <w:rFonts w:ascii="Arial" w:hAnsi="Arial" w:cs="Arial"/>
          <w:b/>
          <w:caps/>
          <w:szCs w:val="28"/>
        </w:rPr>
        <w:t>КИРОВСКАЯ ОБЛАСТЬ</w:t>
      </w:r>
    </w:p>
    <w:p w:rsidR="00170D50" w:rsidRPr="00152A60" w:rsidRDefault="00170D50" w:rsidP="002F27E3">
      <w:pPr>
        <w:spacing w:after="0"/>
        <w:jc w:val="center"/>
        <w:rPr>
          <w:rFonts w:ascii="Arial" w:eastAsia="Calibri" w:hAnsi="Arial" w:cs="Arial"/>
          <w:b/>
          <w:bCs/>
          <w:szCs w:val="28"/>
        </w:rPr>
      </w:pPr>
    </w:p>
    <w:p w:rsidR="00170D50" w:rsidRDefault="00170D50" w:rsidP="002F27E3">
      <w:pPr>
        <w:spacing w:after="0"/>
        <w:jc w:val="center"/>
        <w:rPr>
          <w:rFonts w:ascii="Arial" w:eastAsia="Calibri" w:hAnsi="Arial" w:cs="Arial"/>
          <w:b/>
          <w:bCs/>
          <w:szCs w:val="28"/>
        </w:rPr>
      </w:pPr>
    </w:p>
    <w:p w:rsidR="00170D50" w:rsidRPr="00152A60" w:rsidRDefault="00170D50" w:rsidP="002F27E3">
      <w:pPr>
        <w:spacing w:after="0"/>
        <w:jc w:val="center"/>
        <w:rPr>
          <w:rFonts w:ascii="Arial" w:eastAsia="Calibri" w:hAnsi="Arial" w:cs="Arial"/>
          <w:b/>
          <w:bCs/>
          <w:szCs w:val="28"/>
        </w:rPr>
      </w:pPr>
    </w:p>
    <w:p w:rsidR="009E3114" w:rsidRPr="00A934DE" w:rsidRDefault="009E3114" w:rsidP="002F27E3">
      <w:pPr>
        <w:widowControl w:val="0"/>
        <w:spacing w:after="0"/>
        <w:jc w:val="center"/>
        <w:rPr>
          <w:rFonts w:ascii="Arial" w:hAnsi="Arial" w:cs="Arial"/>
          <w:b/>
          <w:bCs/>
          <w:szCs w:val="28"/>
        </w:rPr>
      </w:pPr>
    </w:p>
    <w:p w:rsidR="00930120" w:rsidRPr="00A934DE" w:rsidRDefault="00930120" w:rsidP="002F27E3">
      <w:pPr>
        <w:pStyle w:val="af8"/>
        <w:spacing w:after="0" w:line="240" w:lineRule="auto"/>
        <w:jc w:val="center"/>
        <w:rPr>
          <w:rFonts w:ascii="Arial" w:hAnsi="Arial" w:cs="Arial"/>
          <w:b/>
          <w:bCs/>
          <w:sz w:val="28"/>
          <w:szCs w:val="28"/>
        </w:rPr>
      </w:pPr>
    </w:p>
    <w:p w:rsidR="00930120" w:rsidRPr="00A934DE" w:rsidRDefault="00930120" w:rsidP="002F27E3">
      <w:pPr>
        <w:pStyle w:val="af8"/>
        <w:spacing w:after="0" w:line="240" w:lineRule="auto"/>
        <w:ind w:left="142"/>
        <w:jc w:val="center"/>
        <w:rPr>
          <w:rFonts w:ascii="Arial" w:hAnsi="Arial" w:cs="Arial"/>
          <w:b/>
          <w:bCs/>
          <w:sz w:val="28"/>
          <w:szCs w:val="28"/>
        </w:rPr>
      </w:pPr>
      <w:r>
        <w:rPr>
          <w:rFonts w:ascii="Arial" w:hAnsi="Arial" w:cs="Arial"/>
          <w:b/>
          <w:bCs/>
          <w:sz w:val="28"/>
          <w:szCs w:val="28"/>
        </w:rPr>
        <w:t>ПОЛОЖЕНИЕ О ТЕРРИТОРИАЛЬНОМ ПЛАНИРОВАНИИ</w:t>
      </w:r>
    </w:p>
    <w:p w:rsidR="00930120" w:rsidRPr="00A934DE" w:rsidRDefault="00930120" w:rsidP="002F27E3">
      <w:pPr>
        <w:pStyle w:val="a6"/>
        <w:rPr>
          <w:rFonts w:cs="Arial"/>
          <w:bCs/>
          <w:szCs w:val="28"/>
        </w:rPr>
      </w:pPr>
    </w:p>
    <w:p w:rsidR="00930120" w:rsidRPr="00A934DE" w:rsidRDefault="00930120" w:rsidP="005A5E55">
      <w:pPr>
        <w:pStyle w:val="a6"/>
        <w:jc w:val="both"/>
        <w:rPr>
          <w:rFonts w:cs="Arial"/>
          <w:bCs/>
          <w:szCs w:val="28"/>
        </w:rPr>
      </w:pPr>
    </w:p>
    <w:p w:rsidR="00930120" w:rsidRPr="00A934DE" w:rsidRDefault="00930120" w:rsidP="002F27E3">
      <w:pPr>
        <w:pStyle w:val="a6"/>
        <w:rPr>
          <w:rFonts w:cs="Arial"/>
          <w:bCs/>
          <w:szCs w:val="28"/>
        </w:rPr>
      </w:pPr>
    </w:p>
    <w:p w:rsidR="00273BC0" w:rsidRDefault="00273BC0" w:rsidP="005A5E55">
      <w:pPr>
        <w:widowControl w:val="0"/>
        <w:spacing w:after="0"/>
        <w:jc w:val="center"/>
        <w:rPr>
          <w:rFonts w:ascii="Arial" w:hAnsi="Arial" w:cs="Arial"/>
          <w:b/>
          <w:bCs/>
          <w:szCs w:val="28"/>
        </w:rPr>
      </w:pPr>
    </w:p>
    <w:p w:rsidR="00C05759" w:rsidRDefault="00C05759" w:rsidP="005A5E55">
      <w:pPr>
        <w:widowControl w:val="0"/>
        <w:spacing w:after="0"/>
        <w:jc w:val="center"/>
        <w:rPr>
          <w:rFonts w:ascii="Arial" w:hAnsi="Arial" w:cs="Arial"/>
          <w:b/>
          <w:bCs/>
          <w:szCs w:val="28"/>
        </w:rPr>
      </w:pPr>
    </w:p>
    <w:p w:rsidR="00273BC0" w:rsidRDefault="00273BC0" w:rsidP="005A5E55">
      <w:pPr>
        <w:widowControl w:val="0"/>
        <w:spacing w:after="0"/>
        <w:jc w:val="center"/>
        <w:rPr>
          <w:rFonts w:ascii="Arial" w:hAnsi="Arial" w:cs="Arial"/>
          <w:b/>
          <w:bCs/>
          <w:szCs w:val="28"/>
        </w:rPr>
      </w:pPr>
    </w:p>
    <w:p w:rsidR="00273BC0" w:rsidRDefault="00273BC0" w:rsidP="005A5E55">
      <w:pPr>
        <w:widowControl w:val="0"/>
        <w:spacing w:after="0"/>
        <w:jc w:val="center"/>
        <w:rPr>
          <w:rFonts w:ascii="Arial" w:hAnsi="Arial" w:cs="Arial"/>
          <w:b/>
          <w:bCs/>
          <w:szCs w:val="28"/>
        </w:rPr>
      </w:pPr>
    </w:p>
    <w:p w:rsidR="00930120" w:rsidRPr="00A934DE" w:rsidRDefault="00930120" w:rsidP="002F27E3">
      <w:pPr>
        <w:pStyle w:val="a6"/>
        <w:rPr>
          <w:rFonts w:cs="Arial"/>
          <w:bCs/>
          <w:szCs w:val="28"/>
        </w:rPr>
      </w:pPr>
    </w:p>
    <w:p w:rsidR="00930120" w:rsidRPr="00273BC0" w:rsidRDefault="00930120" w:rsidP="002F27E3">
      <w:pPr>
        <w:pStyle w:val="a6"/>
        <w:rPr>
          <w:rFonts w:cs="Arial"/>
          <w:b w:val="0"/>
          <w:bCs/>
          <w:szCs w:val="28"/>
        </w:rPr>
      </w:pPr>
    </w:p>
    <w:p w:rsidR="00930120" w:rsidRPr="00273BC0" w:rsidRDefault="00273BC0" w:rsidP="002F27E3">
      <w:pPr>
        <w:pStyle w:val="a6"/>
        <w:rPr>
          <w:rFonts w:cs="Arial"/>
          <w:b w:val="0"/>
          <w:bCs/>
          <w:szCs w:val="28"/>
        </w:rPr>
      </w:pPr>
      <w:r w:rsidRPr="00273BC0">
        <w:rPr>
          <w:rFonts w:cs="Arial"/>
          <w:b w:val="0"/>
          <w:bCs/>
          <w:szCs w:val="28"/>
        </w:rPr>
        <w:t xml:space="preserve">Генеральный директор                      </w:t>
      </w:r>
      <w:r>
        <w:rPr>
          <w:rFonts w:cs="Arial"/>
          <w:b w:val="0"/>
          <w:bCs/>
          <w:szCs w:val="28"/>
        </w:rPr>
        <w:t xml:space="preserve">       </w:t>
      </w:r>
      <w:r w:rsidRPr="00273BC0">
        <w:rPr>
          <w:rFonts w:cs="Arial"/>
          <w:b w:val="0"/>
          <w:bCs/>
          <w:szCs w:val="28"/>
        </w:rPr>
        <w:t xml:space="preserve">                С.А. Моргунов</w:t>
      </w:r>
    </w:p>
    <w:p w:rsidR="00930120" w:rsidRPr="00A934DE" w:rsidRDefault="00930120" w:rsidP="002F27E3">
      <w:pPr>
        <w:pStyle w:val="a6"/>
        <w:rPr>
          <w:rFonts w:cs="Arial"/>
          <w:bCs/>
          <w:szCs w:val="28"/>
        </w:rPr>
      </w:pPr>
    </w:p>
    <w:p w:rsidR="00930120" w:rsidRPr="00A934DE" w:rsidRDefault="00930120" w:rsidP="002F27E3">
      <w:pPr>
        <w:pStyle w:val="a6"/>
        <w:rPr>
          <w:rFonts w:cs="Arial"/>
          <w:bCs/>
          <w:szCs w:val="28"/>
        </w:rPr>
      </w:pPr>
    </w:p>
    <w:p w:rsidR="00930120" w:rsidRDefault="00930120" w:rsidP="002F27E3">
      <w:pPr>
        <w:pStyle w:val="a6"/>
        <w:rPr>
          <w:rFonts w:cs="Arial"/>
          <w:bCs/>
          <w:szCs w:val="28"/>
        </w:rPr>
      </w:pPr>
    </w:p>
    <w:p w:rsidR="004C6699" w:rsidRDefault="004C6699" w:rsidP="002F27E3">
      <w:pPr>
        <w:pStyle w:val="a6"/>
        <w:rPr>
          <w:rFonts w:cs="Arial"/>
          <w:bCs/>
          <w:szCs w:val="28"/>
        </w:rPr>
      </w:pPr>
    </w:p>
    <w:p w:rsidR="004C6699" w:rsidRDefault="004C6699" w:rsidP="002F27E3">
      <w:pPr>
        <w:pStyle w:val="a6"/>
        <w:rPr>
          <w:rFonts w:cs="Arial"/>
          <w:bCs/>
          <w:szCs w:val="28"/>
        </w:rPr>
      </w:pPr>
    </w:p>
    <w:p w:rsidR="004C6699" w:rsidRDefault="004C6699" w:rsidP="002F27E3">
      <w:pPr>
        <w:pStyle w:val="a6"/>
        <w:rPr>
          <w:rFonts w:cs="Arial"/>
          <w:bCs/>
          <w:szCs w:val="28"/>
        </w:rPr>
      </w:pPr>
    </w:p>
    <w:p w:rsidR="004C6699" w:rsidRPr="00A934DE" w:rsidRDefault="004C6699" w:rsidP="002F27E3">
      <w:pPr>
        <w:pStyle w:val="a6"/>
        <w:rPr>
          <w:rFonts w:cs="Arial"/>
          <w:bCs/>
          <w:szCs w:val="28"/>
        </w:rPr>
      </w:pPr>
    </w:p>
    <w:p w:rsidR="00930120" w:rsidRPr="00A934DE" w:rsidRDefault="00930120" w:rsidP="002F27E3">
      <w:pPr>
        <w:pStyle w:val="a6"/>
        <w:rPr>
          <w:rFonts w:cs="Arial"/>
          <w:bCs/>
          <w:szCs w:val="28"/>
        </w:rPr>
      </w:pPr>
    </w:p>
    <w:p w:rsidR="00930120" w:rsidRDefault="00930120" w:rsidP="002F27E3">
      <w:pPr>
        <w:pStyle w:val="a6"/>
        <w:rPr>
          <w:rFonts w:cs="Arial"/>
          <w:bCs/>
          <w:szCs w:val="28"/>
        </w:rPr>
      </w:pPr>
    </w:p>
    <w:p w:rsidR="00170D50" w:rsidRPr="00A934DE" w:rsidRDefault="00170D50" w:rsidP="00930120">
      <w:pPr>
        <w:pStyle w:val="a6"/>
        <w:rPr>
          <w:rFonts w:cs="Arial"/>
          <w:bCs/>
          <w:szCs w:val="28"/>
        </w:rPr>
      </w:pPr>
    </w:p>
    <w:bookmarkEnd w:id="0"/>
    <w:p w:rsidR="00930120" w:rsidRDefault="004C6699" w:rsidP="004C6699">
      <w:pPr>
        <w:jc w:val="center"/>
        <w:rPr>
          <w:rFonts w:ascii="Arial" w:hAnsi="Arial" w:cs="Arial"/>
          <w:szCs w:val="28"/>
        </w:rPr>
      </w:pPr>
      <w:r>
        <w:rPr>
          <w:rFonts w:ascii="Arial" w:hAnsi="Arial" w:cs="Arial"/>
          <w:szCs w:val="28"/>
        </w:rPr>
        <w:t>Чебоксары, 202</w:t>
      </w:r>
      <w:r w:rsidR="003B1421">
        <w:rPr>
          <w:rFonts w:ascii="Arial" w:hAnsi="Arial" w:cs="Arial"/>
          <w:szCs w:val="28"/>
        </w:rPr>
        <w:t>3</w:t>
      </w:r>
    </w:p>
    <w:p w:rsidR="004C6699" w:rsidRDefault="004C6699" w:rsidP="004C6699">
      <w:pPr>
        <w:jc w:val="center"/>
        <w:rPr>
          <w:rFonts w:ascii="Arial" w:hAnsi="Arial" w:cs="Arial"/>
          <w:szCs w:val="28"/>
        </w:rPr>
      </w:pPr>
    </w:p>
    <w:p w:rsidR="004C6699" w:rsidRPr="005D4794" w:rsidRDefault="004C6699" w:rsidP="004C6699">
      <w:pPr>
        <w:pStyle w:val="Default"/>
        <w:shd w:val="clear" w:color="auto" w:fill="FFFFFF" w:themeFill="background1"/>
        <w:ind w:left="-567" w:firstLine="709"/>
        <w:jc w:val="both"/>
        <w:rPr>
          <w:color w:val="auto"/>
          <w:sz w:val="28"/>
          <w:szCs w:val="28"/>
        </w:rPr>
      </w:pPr>
      <w:bookmarkStart w:id="2" w:name="_Hlk24807833"/>
      <w:bookmarkStart w:id="3" w:name="_Hlk44063705"/>
      <w:r w:rsidRPr="005D4794">
        <w:rPr>
          <w:b/>
          <w:bCs/>
          <w:color w:val="auto"/>
          <w:sz w:val="28"/>
          <w:szCs w:val="28"/>
        </w:rPr>
        <w:t>СОСТАВ ГЕНЕРАЛЬНОГО ПЛАНА</w:t>
      </w:r>
    </w:p>
    <w:p w:rsidR="004C6699" w:rsidRPr="005D4794" w:rsidRDefault="004C6699" w:rsidP="004C6699">
      <w:pPr>
        <w:pStyle w:val="Default"/>
        <w:shd w:val="clear" w:color="auto" w:fill="FFFFFF" w:themeFill="background1"/>
        <w:ind w:left="-567" w:firstLine="709"/>
        <w:jc w:val="both"/>
        <w:rPr>
          <w:b/>
          <w:bCs/>
          <w:color w:val="auto"/>
          <w:sz w:val="28"/>
          <w:szCs w:val="28"/>
        </w:rPr>
      </w:pPr>
    </w:p>
    <w:p w:rsidR="004C6699" w:rsidRPr="005D4794" w:rsidRDefault="004C6699" w:rsidP="004C6699">
      <w:pPr>
        <w:pStyle w:val="Default"/>
        <w:numPr>
          <w:ilvl w:val="0"/>
          <w:numId w:val="15"/>
        </w:numPr>
        <w:shd w:val="clear" w:color="auto" w:fill="FFFFFF" w:themeFill="background1"/>
        <w:ind w:left="-567" w:firstLine="709"/>
        <w:jc w:val="both"/>
        <w:rPr>
          <w:b/>
          <w:bCs/>
          <w:color w:val="auto"/>
          <w:sz w:val="28"/>
          <w:szCs w:val="28"/>
        </w:rPr>
      </w:pPr>
      <w:r w:rsidRPr="005D4794">
        <w:rPr>
          <w:b/>
          <w:bCs/>
          <w:color w:val="auto"/>
          <w:sz w:val="28"/>
          <w:szCs w:val="28"/>
        </w:rPr>
        <w:t>Генеральный план</w:t>
      </w:r>
    </w:p>
    <w:p w:rsidR="004C6699" w:rsidRPr="005D4794" w:rsidRDefault="004C6699" w:rsidP="004C6699">
      <w:pPr>
        <w:pStyle w:val="Default"/>
        <w:shd w:val="clear" w:color="auto" w:fill="FFFFFF" w:themeFill="background1"/>
        <w:ind w:left="-567" w:firstLine="709"/>
        <w:jc w:val="both"/>
        <w:rPr>
          <w:color w:val="auto"/>
          <w:sz w:val="28"/>
          <w:szCs w:val="28"/>
        </w:rPr>
      </w:pPr>
    </w:p>
    <w:p w:rsidR="004C6699" w:rsidRPr="005D4794" w:rsidRDefault="004C6699" w:rsidP="004C6699">
      <w:pPr>
        <w:pStyle w:val="Default"/>
        <w:shd w:val="clear" w:color="auto" w:fill="FFFFFF" w:themeFill="background1"/>
        <w:ind w:firstLine="709"/>
        <w:jc w:val="both"/>
        <w:rPr>
          <w:color w:val="auto"/>
          <w:sz w:val="28"/>
          <w:szCs w:val="28"/>
        </w:rPr>
      </w:pPr>
      <w:r w:rsidRPr="005D4794">
        <w:rPr>
          <w:b/>
          <w:bCs/>
          <w:color w:val="auto"/>
          <w:sz w:val="28"/>
          <w:szCs w:val="28"/>
        </w:rPr>
        <w:t xml:space="preserve">1. Положение о территориальном планировании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b/>
          <w:bCs/>
          <w:color w:val="auto"/>
          <w:sz w:val="28"/>
          <w:szCs w:val="28"/>
        </w:rPr>
        <w:t xml:space="preserve">2. Карта планируемого размещения объектов местного значения </w:t>
      </w:r>
      <w:r w:rsidR="00DF3B84">
        <w:rPr>
          <w:b/>
          <w:bCs/>
          <w:color w:val="auto"/>
          <w:sz w:val="28"/>
          <w:szCs w:val="28"/>
        </w:rPr>
        <w:t>муниципального</w:t>
      </w:r>
      <w:r w:rsidR="00B0446D">
        <w:rPr>
          <w:b/>
          <w:bCs/>
          <w:color w:val="auto"/>
          <w:sz w:val="28"/>
          <w:szCs w:val="28"/>
        </w:rPr>
        <w:t xml:space="preserve"> округа</w:t>
      </w:r>
      <w:r w:rsidRPr="005D4794">
        <w:rPr>
          <w:b/>
          <w:bCs/>
          <w:color w:val="auto"/>
          <w:sz w:val="28"/>
          <w:szCs w:val="28"/>
        </w:rPr>
        <w:t xml:space="preserve">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b/>
          <w:bCs/>
          <w:color w:val="auto"/>
          <w:sz w:val="28"/>
          <w:szCs w:val="28"/>
        </w:rPr>
        <w:t xml:space="preserve">3. Карта границ населенных пунктов (в том числе границ образуемых населенных пунктов), входящих в состав </w:t>
      </w:r>
      <w:r w:rsidR="00DF3B84">
        <w:rPr>
          <w:b/>
          <w:bCs/>
          <w:color w:val="auto"/>
          <w:sz w:val="28"/>
          <w:szCs w:val="28"/>
        </w:rPr>
        <w:t>муниципального</w:t>
      </w:r>
      <w:r w:rsidR="00B0446D">
        <w:rPr>
          <w:b/>
          <w:bCs/>
          <w:color w:val="auto"/>
          <w:sz w:val="28"/>
          <w:szCs w:val="28"/>
        </w:rPr>
        <w:t xml:space="preserve"> округа</w:t>
      </w:r>
      <w:r w:rsidRPr="005D4794">
        <w:rPr>
          <w:b/>
          <w:bCs/>
          <w:color w:val="auto"/>
          <w:sz w:val="28"/>
          <w:szCs w:val="28"/>
        </w:rPr>
        <w:t xml:space="preserve">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b/>
          <w:bCs/>
          <w:color w:val="auto"/>
          <w:sz w:val="28"/>
          <w:szCs w:val="28"/>
        </w:rPr>
        <w:t xml:space="preserve">4. Карта функциональных зон </w:t>
      </w:r>
      <w:r w:rsidR="00DF3B84">
        <w:rPr>
          <w:b/>
          <w:bCs/>
          <w:color w:val="auto"/>
          <w:sz w:val="28"/>
          <w:szCs w:val="28"/>
        </w:rPr>
        <w:t>муниципального</w:t>
      </w:r>
      <w:r w:rsidR="00B0446D">
        <w:rPr>
          <w:b/>
          <w:bCs/>
          <w:color w:val="auto"/>
          <w:sz w:val="28"/>
          <w:szCs w:val="28"/>
        </w:rPr>
        <w:t xml:space="preserve"> округа</w:t>
      </w:r>
      <w:r w:rsidRPr="005D4794">
        <w:rPr>
          <w:b/>
          <w:bCs/>
          <w:color w:val="auto"/>
          <w:sz w:val="28"/>
          <w:szCs w:val="28"/>
        </w:rPr>
        <w:t xml:space="preserve"> </w:t>
      </w:r>
    </w:p>
    <w:p w:rsidR="004C6699" w:rsidRPr="005D4794" w:rsidRDefault="004C6699" w:rsidP="004C6699">
      <w:pPr>
        <w:pStyle w:val="Default"/>
        <w:shd w:val="clear" w:color="auto" w:fill="FFFFFF" w:themeFill="background1"/>
        <w:ind w:firstLine="709"/>
        <w:jc w:val="both"/>
        <w:rPr>
          <w:color w:val="auto"/>
          <w:sz w:val="28"/>
          <w:szCs w:val="28"/>
        </w:rPr>
      </w:pPr>
    </w:p>
    <w:p w:rsidR="004C6699" w:rsidRPr="005D4794" w:rsidRDefault="004C6699" w:rsidP="004C6699">
      <w:pPr>
        <w:pStyle w:val="Default"/>
        <w:shd w:val="clear" w:color="auto" w:fill="FFFFFF" w:themeFill="background1"/>
        <w:ind w:firstLine="709"/>
        <w:jc w:val="both"/>
        <w:rPr>
          <w:color w:val="auto"/>
          <w:sz w:val="28"/>
          <w:szCs w:val="28"/>
        </w:rPr>
      </w:pPr>
      <w:r w:rsidRPr="005D4794">
        <w:rPr>
          <w:color w:val="auto"/>
          <w:sz w:val="28"/>
          <w:szCs w:val="28"/>
        </w:rPr>
        <w:t>Приложения</w:t>
      </w:r>
      <w:r w:rsidRPr="005D4794">
        <w:rPr>
          <w:b/>
          <w:bCs/>
          <w:color w:val="auto"/>
          <w:sz w:val="28"/>
          <w:szCs w:val="28"/>
        </w:rPr>
        <w:t xml:space="preserve">: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color w:val="auto"/>
          <w:sz w:val="28"/>
          <w:szCs w:val="28"/>
        </w:rPr>
        <w:t xml:space="preserve">Копия карты планируемого размещения объектов местного значения </w:t>
      </w:r>
      <w:r w:rsidR="00DF3B84">
        <w:rPr>
          <w:color w:val="auto"/>
          <w:sz w:val="28"/>
          <w:szCs w:val="28"/>
        </w:rPr>
        <w:t>муниципального</w:t>
      </w:r>
      <w:r w:rsidR="00B0446D">
        <w:rPr>
          <w:color w:val="auto"/>
          <w:sz w:val="28"/>
          <w:szCs w:val="28"/>
        </w:rPr>
        <w:t xml:space="preserve"> округа</w:t>
      </w:r>
      <w:r w:rsidRPr="005D4794">
        <w:rPr>
          <w:color w:val="auto"/>
          <w:sz w:val="28"/>
          <w:szCs w:val="28"/>
        </w:rPr>
        <w:t xml:space="preserve"> в растровом формате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color w:val="auto"/>
          <w:sz w:val="28"/>
          <w:szCs w:val="28"/>
        </w:rPr>
        <w:t xml:space="preserve">Копия карты границ населенных пунктов (в том числе образуемых населенных пунктов) в растровом формате </w:t>
      </w:r>
    </w:p>
    <w:p w:rsidR="004C6699" w:rsidRPr="005D4794" w:rsidRDefault="004C6699" w:rsidP="004C6699">
      <w:pPr>
        <w:shd w:val="clear" w:color="auto" w:fill="FFFFFF" w:themeFill="background1"/>
        <w:ind w:firstLine="709"/>
        <w:rPr>
          <w:szCs w:val="28"/>
        </w:rPr>
      </w:pPr>
      <w:r w:rsidRPr="005D4794">
        <w:rPr>
          <w:szCs w:val="28"/>
        </w:rPr>
        <w:t xml:space="preserve">Копия карты функциональных зон </w:t>
      </w:r>
      <w:r w:rsidR="00DF3B84">
        <w:rPr>
          <w:szCs w:val="28"/>
        </w:rPr>
        <w:t>муниципального</w:t>
      </w:r>
      <w:r w:rsidR="00B0446D">
        <w:rPr>
          <w:szCs w:val="28"/>
        </w:rPr>
        <w:t xml:space="preserve"> округа</w:t>
      </w:r>
      <w:r w:rsidRPr="005D4794">
        <w:rPr>
          <w:szCs w:val="28"/>
        </w:rPr>
        <w:t xml:space="preserve"> в растровом формате</w:t>
      </w:r>
    </w:p>
    <w:p w:rsidR="004C6699" w:rsidRPr="005D4794" w:rsidRDefault="004C6699" w:rsidP="004C6699">
      <w:pPr>
        <w:shd w:val="clear" w:color="auto" w:fill="FFFFFF" w:themeFill="background1"/>
        <w:ind w:firstLine="709"/>
        <w:rPr>
          <w:szCs w:val="28"/>
        </w:rPr>
      </w:pPr>
    </w:p>
    <w:p w:rsidR="004C6699" w:rsidRPr="005D4794" w:rsidRDefault="004C6699" w:rsidP="004C6699">
      <w:pPr>
        <w:pStyle w:val="Default"/>
        <w:numPr>
          <w:ilvl w:val="0"/>
          <w:numId w:val="15"/>
        </w:numPr>
        <w:shd w:val="clear" w:color="auto" w:fill="FFFFFF" w:themeFill="background1"/>
        <w:ind w:left="0" w:firstLine="709"/>
        <w:jc w:val="both"/>
        <w:rPr>
          <w:b/>
          <w:bCs/>
          <w:color w:val="auto"/>
          <w:sz w:val="28"/>
          <w:szCs w:val="28"/>
        </w:rPr>
      </w:pPr>
      <w:r w:rsidRPr="005D4794">
        <w:rPr>
          <w:b/>
          <w:bCs/>
          <w:color w:val="auto"/>
          <w:sz w:val="28"/>
          <w:szCs w:val="28"/>
        </w:rPr>
        <w:t>Материалы по обоснованию генерального плана</w:t>
      </w:r>
    </w:p>
    <w:p w:rsidR="004C6699" w:rsidRPr="005D4794" w:rsidRDefault="004C6699" w:rsidP="004C6699">
      <w:pPr>
        <w:pStyle w:val="Default"/>
        <w:shd w:val="clear" w:color="auto" w:fill="FFFFFF" w:themeFill="background1"/>
        <w:ind w:firstLine="709"/>
        <w:jc w:val="both"/>
        <w:rPr>
          <w:color w:val="auto"/>
          <w:sz w:val="28"/>
          <w:szCs w:val="28"/>
        </w:rPr>
      </w:pPr>
    </w:p>
    <w:p w:rsidR="004C6699" w:rsidRPr="005D4794" w:rsidRDefault="004C6699" w:rsidP="004C6699">
      <w:pPr>
        <w:pStyle w:val="Default"/>
        <w:shd w:val="clear" w:color="auto" w:fill="FFFFFF" w:themeFill="background1"/>
        <w:ind w:firstLine="709"/>
        <w:jc w:val="both"/>
        <w:rPr>
          <w:color w:val="auto"/>
          <w:sz w:val="28"/>
          <w:szCs w:val="28"/>
        </w:rPr>
      </w:pPr>
      <w:r w:rsidRPr="005D4794">
        <w:rPr>
          <w:b/>
          <w:bCs/>
          <w:color w:val="auto"/>
          <w:sz w:val="28"/>
          <w:szCs w:val="28"/>
        </w:rPr>
        <w:t xml:space="preserve">1. Материалы по обоснованию генерального плана в текстовой форме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b/>
          <w:bCs/>
          <w:color w:val="auto"/>
          <w:sz w:val="28"/>
          <w:szCs w:val="28"/>
        </w:rPr>
        <w:t xml:space="preserve">2. Материалы по обоснованию генерального плана в виде карт </w:t>
      </w:r>
    </w:p>
    <w:p w:rsidR="004C6699" w:rsidRPr="005D4794" w:rsidRDefault="004C6699" w:rsidP="004C6699">
      <w:pPr>
        <w:pStyle w:val="Default"/>
        <w:shd w:val="clear" w:color="auto" w:fill="FFFFFF" w:themeFill="background1"/>
        <w:ind w:firstLine="709"/>
        <w:jc w:val="both"/>
        <w:rPr>
          <w:color w:val="auto"/>
          <w:sz w:val="28"/>
          <w:szCs w:val="28"/>
        </w:rPr>
      </w:pPr>
    </w:p>
    <w:p w:rsidR="004C6699" w:rsidRPr="005D4794" w:rsidRDefault="004C6699" w:rsidP="004C6699">
      <w:pPr>
        <w:pStyle w:val="Default"/>
        <w:shd w:val="clear" w:color="auto" w:fill="FFFFFF" w:themeFill="background1"/>
        <w:ind w:firstLine="709"/>
        <w:jc w:val="both"/>
        <w:rPr>
          <w:color w:val="auto"/>
          <w:sz w:val="28"/>
          <w:szCs w:val="28"/>
        </w:rPr>
      </w:pPr>
      <w:r w:rsidRPr="005D4794">
        <w:rPr>
          <w:color w:val="auto"/>
          <w:sz w:val="28"/>
          <w:szCs w:val="28"/>
        </w:rPr>
        <w:t xml:space="preserve">Приложение: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color w:val="auto"/>
          <w:sz w:val="28"/>
          <w:szCs w:val="28"/>
        </w:rPr>
        <w:t xml:space="preserve">Копии материалов по обоснованию генерального плана в виде карт в растровом формате </w:t>
      </w:r>
    </w:p>
    <w:p w:rsidR="004C6699" w:rsidRPr="005D4794" w:rsidRDefault="004C6699" w:rsidP="004C6699">
      <w:pPr>
        <w:pStyle w:val="Default"/>
        <w:shd w:val="clear" w:color="auto" w:fill="FFFFFF" w:themeFill="background1"/>
        <w:ind w:firstLine="709"/>
        <w:jc w:val="both"/>
        <w:rPr>
          <w:color w:val="auto"/>
          <w:sz w:val="28"/>
          <w:szCs w:val="28"/>
        </w:rPr>
      </w:pPr>
      <w:r w:rsidRPr="005D4794">
        <w:rPr>
          <w:b/>
          <w:bCs/>
          <w:color w:val="auto"/>
          <w:sz w:val="28"/>
          <w:szCs w:val="28"/>
        </w:rPr>
        <w:t xml:space="preserve">Обязательное приложение к генеральному плану: </w:t>
      </w:r>
    </w:p>
    <w:p w:rsidR="004C6699" w:rsidRPr="005D4794" w:rsidRDefault="004C6699" w:rsidP="004C6699">
      <w:pPr>
        <w:shd w:val="clear" w:color="auto" w:fill="FFFFFF" w:themeFill="background1"/>
        <w:ind w:firstLine="709"/>
        <w:rPr>
          <w:szCs w:val="28"/>
        </w:rPr>
      </w:pPr>
      <w:r w:rsidRPr="005D4794">
        <w:rPr>
          <w:szCs w:val="28"/>
        </w:rPr>
        <w:t xml:space="preserve">Сведения о границах населенных пунктов (в том числе образуемых населенных пунктов), входящих в состав </w:t>
      </w:r>
      <w:r w:rsidR="00DF3B84">
        <w:rPr>
          <w:szCs w:val="28"/>
        </w:rPr>
        <w:t>муниципального</w:t>
      </w:r>
      <w:r w:rsidR="00B0446D">
        <w:rPr>
          <w:szCs w:val="28"/>
        </w:rPr>
        <w:t xml:space="preserve"> округа</w:t>
      </w:r>
    </w:p>
    <w:p w:rsidR="004C6699" w:rsidRPr="005D4794" w:rsidRDefault="004C6699" w:rsidP="004C6699">
      <w:pPr>
        <w:shd w:val="clear" w:color="auto" w:fill="FFFFFF" w:themeFill="background1"/>
        <w:ind w:left="-567" w:firstLine="709"/>
        <w:rPr>
          <w:szCs w:val="28"/>
        </w:rPr>
      </w:pPr>
    </w:p>
    <w:p w:rsidR="004C6699" w:rsidRPr="005D4794" w:rsidRDefault="004C6699" w:rsidP="004C6699">
      <w:pPr>
        <w:shd w:val="clear" w:color="auto" w:fill="FFFFFF" w:themeFill="background1"/>
        <w:ind w:left="-567" w:firstLine="709"/>
        <w:rPr>
          <w:szCs w:val="28"/>
        </w:rPr>
      </w:pPr>
    </w:p>
    <w:p w:rsidR="00094D7D" w:rsidRPr="00930120" w:rsidRDefault="00FC440C" w:rsidP="00930120">
      <w:pPr>
        <w:pStyle w:val="1"/>
        <w:numPr>
          <w:ilvl w:val="0"/>
          <w:numId w:val="0"/>
        </w:numPr>
        <w:ind w:left="432"/>
        <w:jc w:val="center"/>
        <w:rPr>
          <w:rFonts w:cs="Arial"/>
        </w:rPr>
      </w:pPr>
      <w:bookmarkStart w:id="4" w:name="_Toc143847781"/>
      <w:bookmarkStart w:id="5" w:name="_Hlk39604880"/>
      <w:bookmarkEnd w:id="2"/>
      <w:bookmarkEnd w:id="3"/>
      <w:r w:rsidRPr="00930120">
        <w:rPr>
          <w:rFonts w:cs="Arial"/>
        </w:rPr>
        <w:lastRenderedPageBreak/>
        <w:t>СОДЕРЖАНИЕ</w:t>
      </w:r>
      <w:bookmarkEnd w:id="4"/>
    </w:p>
    <w:p w:rsidR="0032217F" w:rsidRDefault="00AA200C">
      <w:pPr>
        <w:pStyle w:val="12"/>
        <w:rPr>
          <w:rFonts w:asciiTheme="minorHAnsi" w:eastAsiaTheme="minorEastAsia" w:hAnsiTheme="minorHAnsi" w:cstheme="minorBidi"/>
          <w:noProof/>
          <w:sz w:val="22"/>
          <w:szCs w:val="22"/>
        </w:rPr>
      </w:pPr>
      <w:r w:rsidRPr="00560DDA">
        <w:rPr>
          <w:b/>
          <w:sz w:val="24"/>
        </w:rPr>
        <w:fldChar w:fldCharType="begin"/>
      </w:r>
      <w:r w:rsidR="00D84233" w:rsidRPr="00560DDA">
        <w:rPr>
          <w:b/>
          <w:sz w:val="24"/>
        </w:rPr>
        <w:instrText xml:space="preserve"> TOC \o "1-5" \h \z \u </w:instrText>
      </w:r>
      <w:r w:rsidRPr="00560DDA">
        <w:rPr>
          <w:b/>
          <w:sz w:val="24"/>
        </w:rPr>
        <w:fldChar w:fldCharType="separate"/>
      </w:r>
      <w:hyperlink w:anchor="_Toc143847781" w:history="1">
        <w:r w:rsidR="0032217F" w:rsidRPr="006D5B20">
          <w:rPr>
            <w:rStyle w:val="ae"/>
            <w:rFonts w:cs="Arial"/>
            <w:noProof/>
          </w:rPr>
          <w:t>СОДЕРЖАНИЕ</w:t>
        </w:r>
        <w:r w:rsidR="0032217F">
          <w:rPr>
            <w:noProof/>
            <w:webHidden/>
          </w:rPr>
          <w:tab/>
        </w:r>
        <w:r w:rsidR="0032217F">
          <w:rPr>
            <w:noProof/>
            <w:webHidden/>
          </w:rPr>
          <w:fldChar w:fldCharType="begin"/>
        </w:r>
        <w:r w:rsidR="0032217F">
          <w:rPr>
            <w:noProof/>
            <w:webHidden/>
          </w:rPr>
          <w:instrText xml:space="preserve"> PAGEREF _Toc143847781 \h </w:instrText>
        </w:r>
        <w:r w:rsidR="0032217F">
          <w:rPr>
            <w:noProof/>
            <w:webHidden/>
          </w:rPr>
        </w:r>
        <w:r w:rsidR="0032217F">
          <w:rPr>
            <w:noProof/>
            <w:webHidden/>
          </w:rPr>
          <w:fldChar w:fldCharType="separate"/>
        </w:r>
        <w:r w:rsidR="0032217F">
          <w:rPr>
            <w:noProof/>
            <w:webHidden/>
          </w:rPr>
          <w:t>3</w:t>
        </w:r>
        <w:r w:rsidR="0032217F">
          <w:rPr>
            <w:noProof/>
            <w:webHidden/>
          </w:rPr>
          <w:fldChar w:fldCharType="end"/>
        </w:r>
      </w:hyperlink>
    </w:p>
    <w:p w:rsidR="0032217F" w:rsidRDefault="00D51357">
      <w:pPr>
        <w:pStyle w:val="12"/>
        <w:rPr>
          <w:rFonts w:asciiTheme="minorHAnsi" w:eastAsiaTheme="minorEastAsia" w:hAnsiTheme="minorHAnsi" w:cstheme="minorBidi"/>
          <w:noProof/>
          <w:sz w:val="22"/>
          <w:szCs w:val="22"/>
        </w:rPr>
      </w:pPr>
      <w:hyperlink w:anchor="_Toc143847782" w:history="1">
        <w:r w:rsidR="0032217F" w:rsidRPr="006D5B20">
          <w:rPr>
            <w:rStyle w:val="ae"/>
            <w:noProof/>
          </w:rPr>
          <w:t>Введение</w:t>
        </w:r>
        <w:r w:rsidR="0032217F">
          <w:rPr>
            <w:noProof/>
            <w:webHidden/>
          </w:rPr>
          <w:tab/>
        </w:r>
        <w:r w:rsidR="0032217F">
          <w:rPr>
            <w:noProof/>
            <w:webHidden/>
          </w:rPr>
          <w:fldChar w:fldCharType="begin"/>
        </w:r>
        <w:r w:rsidR="0032217F">
          <w:rPr>
            <w:noProof/>
            <w:webHidden/>
          </w:rPr>
          <w:instrText xml:space="preserve"> PAGEREF _Toc143847782 \h </w:instrText>
        </w:r>
        <w:r w:rsidR="0032217F">
          <w:rPr>
            <w:noProof/>
            <w:webHidden/>
          </w:rPr>
        </w:r>
        <w:r w:rsidR="0032217F">
          <w:rPr>
            <w:noProof/>
            <w:webHidden/>
          </w:rPr>
          <w:fldChar w:fldCharType="separate"/>
        </w:r>
        <w:r w:rsidR="0032217F">
          <w:rPr>
            <w:noProof/>
            <w:webHidden/>
          </w:rPr>
          <w:t>4</w:t>
        </w:r>
        <w:r w:rsidR="0032217F">
          <w:rPr>
            <w:noProof/>
            <w:webHidden/>
          </w:rPr>
          <w:fldChar w:fldCharType="end"/>
        </w:r>
      </w:hyperlink>
    </w:p>
    <w:p w:rsidR="0032217F" w:rsidRDefault="00D51357">
      <w:pPr>
        <w:pStyle w:val="12"/>
        <w:rPr>
          <w:rFonts w:asciiTheme="minorHAnsi" w:eastAsiaTheme="minorEastAsia" w:hAnsiTheme="minorHAnsi" w:cstheme="minorBidi"/>
          <w:noProof/>
          <w:sz w:val="22"/>
          <w:szCs w:val="22"/>
        </w:rPr>
      </w:pPr>
      <w:hyperlink w:anchor="_Toc143847783" w:history="1">
        <w:r w:rsidR="0032217F" w:rsidRPr="006D5B20">
          <w:rPr>
            <w:rStyle w:val="ae"/>
            <w:rFonts w:cs="Arial"/>
            <w:noProof/>
          </w:rPr>
          <w:t>РАЗДЕЛ 1.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r w:rsidR="0032217F">
          <w:rPr>
            <w:noProof/>
            <w:webHidden/>
          </w:rPr>
          <w:tab/>
        </w:r>
        <w:r w:rsidR="0032217F">
          <w:rPr>
            <w:noProof/>
            <w:webHidden/>
          </w:rPr>
          <w:fldChar w:fldCharType="begin"/>
        </w:r>
        <w:r w:rsidR="0032217F">
          <w:rPr>
            <w:noProof/>
            <w:webHidden/>
          </w:rPr>
          <w:instrText xml:space="preserve"> PAGEREF _Toc143847783 \h </w:instrText>
        </w:r>
        <w:r w:rsidR="0032217F">
          <w:rPr>
            <w:noProof/>
            <w:webHidden/>
          </w:rPr>
        </w:r>
        <w:r w:rsidR="0032217F">
          <w:rPr>
            <w:noProof/>
            <w:webHidden/>
          </w:rPr>
          <w:fldChar w:fldCharType="separate"/>
        </w:r>
        <w:r w:rsidR="0032217F">
          <w:rPr>
            <w:noProof/>
            <w:webHidden/>
          </w:rPr>
          <w:t>5</w:t>
        </w:r>
        <w:r w:rsidR="0032217F">
          <w:rPr>
            <w:noProof/>
            <w:webHidden/>
          </w:rPr>
          <w:fldChar w:fldCharType="end"/>
        </w:r>
      </w:hyperlink>
    </w:p>
    <w:p w:rsidR="0032217F" w:rsidRDefault="00D51357">
      <w:pPr>
        <w:pStyle w:val="23"/>
        <w:tabs>
          <w:tab w:val="left" w:pos="1100"/>
          <w:tab w:val="right" w:leader="dot" w:pos="9629"/>
        </w:tabs>
        <w:rPr>
          <w:rFonts w:asciiTheme="minorHAnsi" w:eastAsiaTheme="minorEastAsia" w:hAnsiTheme="minorHAnsi" w:cstheme="minorBidi"/>
          <w:noProof/>
          <w:sz w:val="22"/>
          <w:szCs w:val="22"/>
        </w:rPr>
      </w:pPr>
      <w:hyperlink w:anchor="_Toc143847784" w:history="1">
        <w:r w:rsidR="0032217F" w:rsidRPr="006D5B20">
          <w:rPr>
            <w:rStyle w:val="ae"/>
            <w:noProof/>
          </w:rPr>
          <w:t>1.1.</w:t>
        </w:r>
        <w:r w:rsidR="0032217F">
          <w:rPr>
            <w:rFonts w:asciiTheme="minorHAnsi" w:eastAsiaTheme="minorEastAsia" w:hAnsiTheme="minorHAnsi" w:cstheme="minorBidi"/>
            <w:noProof/>
            <w:sz w:val="22"/>
            <w:szCs w:val="22"/>
          </w:rPr>
          <w:tab/>
        </w:r>
        <w:r w:rsidR="0032217F" w:rsidRPr="006D5B20">
          <w:rPr>
            <w:rStyle w:val="ae"/>
            <w:noProof/>
          </w:rPr>
          <w:t>Характеристики зон с особыми условиями использования территорий, устанавливаемых в связи с размещением объектов местного значения</w:t>
        </w:r>
        <w:r w:rsidR="0032217F">
          <w:rPr>
            <w:noProof/>
            <w:webHidden/>
          </w:rPr>
          <w:tab/>
        </w:r>
        <w:r w:rsidR="0032217F">
          <w:rPr>
            <w:noProof/>
            <w:webHidden/>
          </w:rPr>
          <w:fldChar w:fldCharType="begin"/>
        </w:r>
        <w:r w:rsidR="0032217F">
          <w:rPr>
            <w:noProof/>
            <w:webHidden/>
          </w:rPr>
          <w:instrText xml:space="preserve"> PAGEREF _Toc143847784 \h </w:instrText>
        </w:r>
        <w:r w:rsidR="0032217F">
          <w:rPr>
            <w:noProof/>
            <w:webHidden/>
          </w:rPr>
        </w:r>
        <w:r w:rsidR="0032217F">
          <w:rPr>
            <w:noProof/>
            <w:webHidden/>
          </w:rPr>
          <w:fldChar w:fldCharType="separate"/>
        </w:r>
        <w:r w:rsidR="0032217F">
          <w:rPr>
            <w:noProof/>
            <w:webHidden/>
          </w:rPr>
          <w:t>6</w:t>
        </w:r>
        <w:r w:rsidR="0032217F">
          <w:rPr>
            <w:noProof/>
            <w:webHidden/>
          </w:rPr>
          <w:fldChar w:fldCharType="end"/>
        </w:r>
      </w:hyperlink>
    </w:p>
    <w:p w:rsidR="0032217F" w:rsidRDefault="00D51357">
      <w:pPr>
        <w:pStyle w:val="12"/>
        <w:rPr>
          <w:rFonts w:asciiTheme="minorHAnsi" w:eastAsiaTheme="minorEastAsia" w:hAnsiTheme="minorHAnsi" w:cstheme="minorBidi"/>
          <w:noProof/>
          <w:sz w:val="22"/>
          <w:szCs w:val="22"/>
        </w:rPr>
      </w:pPr>
      <w:hyperlink w:anchor="_Toc143847785" w:history="1">
        <w:r w:rsidR="0032217F" w:rsidRPr="006D5B20">
          <w:rPr>
            <w:rStyle w:val="ae"/>
            <w:noProof/>
          </w:rPr>
          <w:t>РАЗДЕЛ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32217F">
          <w:rPr>
            <w:noProof/>
            <w:webHidden/>
          </w:rPr>
          <w:tab/>
        </w:r>
        <w:r w:rsidR="0032217F">
          <w:rPr>
            <w:noProof/>
            <w:webHidden/>
          </w:rPr>
          <w:fldChar w:fldCharType="begin"/>
        </w:r>
        <w:r w:rsidR="0032217F">
          <w:rPr>
            <w:noProof/>
            <w:webHidden/>
          </w:rPr>
          <w:instrText xml:space="preserve"> PAGEREF _Toc143847785 \h </w:instrText>
        </w:r>
        <w:r w:rsidR="0032217F">
          <w:rPr>
            <w:noProof/>
            <w:webHidden/>
          </w:rPr>
        </w:r>
        <w:r w:rsidR="0032217F">
          <w:rPr>
            <w:noProof/>
            <w:webHidden/>
          </w:rPr>
          <w:fldChar w:fldCharType="separate"/>
        </w:r>
        <w:r w:rsidR="0032217F">
          <w:rPr>
            <w:noProof/>
            <w:webHidden/>
          </w:rPr>
          <w:t>9</w:t>
        </w:r>
        <w:r w:rsidR="0032217F">
          <w:rPr>
            <w:noProof/>
            <w:webHidden/>
          </w:rPr>
          <w:fldChar w:fldCharType="end"/>
        </w:r>
      </w:hyperlink>
    </w:p>
    <w:p w:rsidR="00D84233" w:rsidRPr="00327E5C" w:rsidRDefault="00AA200C" w:rsidP="00560DDA">
      <w:pPr>
        <w:tabs>
          <w:tab w:val="left" w:pos="9355"/>
        </w:tabs>
        <w:spacing w:after="0"/>
        <w:jc w:val="left"/>
        <w:rPr>
          <w:b/>
        </w:rPr>
      </w:pPr>
      <w:r w:rsidRPr="00560DDA">
        <w:rPr>
          <w:b/>
          <w:sz w:val="24"/>
        </w:rPr>
        <w:fldChar w:fldCharType="end"/>
      </w:r>
      <w:bookmarkEnd w:id="5"/>
    </w:p>
    <w:p w:rsidR="00C0368E" w:rsidRDefault="00C0368E" w:rsidP="00D5097F">
      <w:pPr>
        <w:pStyle w:val="1"/>
        <w:numPr>
          <w:ilvl w:val="0"/>
          <w:numId w:val="0"/>
        </w:numPr>
        <w:tabs>
          <w:tab w:val="left" w:pos="7721"/>
        </w:tabs>
        <w:ind w:left="432"/>
      </w:pPr>
      <w:bookmarkStart w:id="6" w:name="_Toc116730702"/>
      <w:bookmarkStart w:id="7" w:name="_Toc143847782"/>
      <w:r>
        <w:lastRenderedPageBreak/>
        <w:t>Введение</w:t>
      </w:r>
      <w:bookmarkEnd w:id="6"/>
      <w:bookmarkEnd w:id="7"/>
      <w:r>
        <w:t xml:space="preserve"> </w:t>
      </w:r>
      <w:r>
        <w:tab/>
      </w:r>
    </w:p>
    <w:p w:rsidR="00C0368E" w:rsidRPr="00CF6A3D" w:rsidRDefault="00C0368E" w:rsidP="00C0368E">
      <w:pPr>
        <w:pStyle w:val="Default"/>
        <w:ind w:firstLine="709"/>
        <w:jc w:val="both"/>
        <w:rPr>
          <w:sz w:val="28"/>
          <w:szCs w:val="28"/>
        </w:rPr>
      </w:pPr>
      <w:r w:rsidRPr="00CF6A3D">
        <w:rPr>
          <w:sz w:val="28"/>
          <w:szCs w:val="28"/>
        </w:rPr>
        <w:t xml:space="preserve">Положение о территориальном планировании содержит материалы утверждаемой части проекта генерального плана </w:t>
      </w:r>
      <w:proofErr w:type="spellStart"/>
      <w:r w:rsidR="00E85122">
        <w:rPr>
          <w:sz w:val="28"/>
          <w:szCs w:val="28"/>
        </w:rPr>
        <w:t>Афанасьевского</w:t>
      </w:r>
      <w:proofErr w:type="spellEnd"/>
      <w:r w:rsidR="00E85122">
        <w:rPr>
          <w:sz w:val="28"/>
          <w:szCs w:val="28"/>
        </w:rPr>
        <w:t xml:space="preserve"> муниципального</w:t>
      </w:r>
      <w:r w:rsidR="00B31EEB">
        <w:rPr>
          <w:sz w:val="28"/>
          <w:szCs w:val="28"/>
        </w:rPr>
        <w:t xml:space="preserve"> </w:t>
      </w:r>
      <w:r>
        <w:rPr>
          <w:sz w:val="28"/>
          <w:szCs w:val="28"/>
        </w:rPr>
        <w:t xml:space="preserve">округа </w:t>
      </w:r>
      <w:r w:rsidR="00E85122">
        <w:rPr>
          <w:sz w:val="28"/>
          <w:szCs w:val="28"/>
        </w:rPr>
        <w:t>Кировской области</w:t>
      </w:r>
      <w:r w:rsidRPr="00CF6A3D">
        <w:rPr>
          <w:sz w:val="28"/>
          <w:szCs w:val="28"/>
        </w:rPr>
        <w:t xml:space="preserve">. </w:t>
      </w:r>
    </w:p>
    <w:p w:rsidR="00C0368E" w:rsidRPr="00CF6A3D" w:rsidRDefault="00C0368E" w:rsidP="00C0368E">
      <w:pPr>
        <w:pStyle w:val="Default"/>
        <w:ind w:firstLine="709"/>
        <w:jc w:val="both"/>
        <w:rPr>
          <w:sz w:val="28"/>
          <w:szCs w:val="28"/>
        </w:rPr>
      </w:pPr>
      <w:r w:rsidRPr="00CF6A3D">
        <w:rPr>
          <w:sz w:val="28"/>
          <w:szCs w:val="28"/>
        </w:rPr>
        <w:t xml:space="preserve">В соответствии со статьей 23 Градостроительного кодекса Российской Федерации Положение о территориальном планировании, содержащееся в генеральном плане, включает в себя: </w:t>
      </w:r>
    </w:p>
    <w:p w:rsidR="00C0368E" w:rsidRPr="00CF6A3D" w:rsidRDefault="00C0368E" w:rsidP="00C0368E">
      <w:pPr>
        <w:pStyle w:val="Default"/>
        <w:ind w:firstLine="709"/>
        <w:jc w:val="both"/>
        <w:rPr>
          <w:sz w:val="28"/>
          <w:szCs w:val="28"/>
        </w:rPr>
      </w:pPr>
      <w:r w:rsidRPr="00CF6A3D">
        <w:rPr>
          <w:sz w:val="28"/>
          <w:szCs w:val="28"/>
        </w:rPr>
        <w:t xml:space="preserve">1) сведения о видах, назначении и наименованиях планируемых для размещения объектов местного значения </w:t>
      </w:r>
      <w:r w:rsidR="004C0592">
        <w:rPr>
          <w:sz w:val="28"/>
          <w:szCs w:val="28"/>
        </w:rPr>
        <w:t>городского округа</w:t>
      </w:r>
      <w:r w:rsidRPr="00CF6A3D">
        <w:rPr>
          <w:sz w:val="28"/>
          <w:szCs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C0368E" w:rsidRPr="00CF6A3D" w:rsidRDefault="00C0368E" w:rsidP="00C0368E">
      <w:pPr>
        <w:pStyle w:val="Default"/>
        <w:ind w:firstLine="709"/>
        <w:jc w:val="both"/>
        <w:rPr>
          <w:sz w:val="28"/>
          <w:szCs w:val="28"/>
        </w:rPr>
      </w:pPr>
      <w:r w:rsidRPr="00CF6A3D">
        <w:rPr>
          <w:sz w:val="28"/>
          <w:szCs w:val="28"/>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w:t>
      </w:r>
    </w:p>
    <w:p w:rsidR="00C0368E" w:rsidRDefault="00C0368E" w:rsidP="00C0368E">
      <w:pPr>
        <w:ind w:firstLine="709"/>
        <w:rPr>
          <w:szCs w:val="28"/>
        </w:rPr>
      </w:pPr>
      <w:r w:rsidRPr="00CF6A3D">
        <w:rPr>
          <w:szCs w:val="28"/>
        </w:rPr>
        <w:t xml:space="preserve">Обязательным приложением являются сведения о границах населенных пунктов (в том числе границах образуемых населенных пунктов) входящих в состав </w:t>
      </w:r>
      <w:r w:rsidR="00E85122">
        <w:rPr>
          <w:szCs w:val="28"/>
        </w:rPr>
        <w:t>муниципального</w:t>
      </w:r>
      <w:r w:rsidR="004C0592">
        <w:rPr>
          <w:szCs w:val="28"/>
        </w:rPr>
        <w:t xml:space="preserve"> округа</w:t>
      </w:r>
      <w:r w:rsidRPr="00CF6A3D">
        <w:rPr>
          <w:szCs w:val="28"/>
        </w:rPr>
        <w:t>.</w:t>
      </w:r>
    </w:p>
    <w:p w:rsidR="00C0368E" w:rsidRDefault="00C0368E" w:rsidP="00C0368E"/>
    <w:p w:rsidR="00C0368E" w:rsidRPr="00C0368E" w:rsidRDefault="00C0368E" w:rsidP="00C0368E">
      <w:pPr>
        <w:sectPr w:rsidR="00C0368E" w:rsidRPr="00C0368E" w:rsidSect="00E85122">
          <w:footerReference w:type="default" r:id="rId8"/>
          <w:headerReference w:type="first" r:id="rId9"/>
          <w:pgSz w:w="11906" w:h="16838" w:code="9"/>
          <w:pgMar w:top="1134" w:right="849" w:bottom="1134" w:left="1418" w:header="709" w:footer="737" w:gutter="0"/>
          <w:pgNumType w:start="1"/>
          <w:cols w:space="708"/>
          <w:titlePg/>
          <w:docGrid w:linePitch="381"/>
        </w:sectPr>
      </w:pPr>
    </w:p>
    <w:p w:rsidR="00573A91" w:rsidRPr="00170D50" w:rsidRDefault="001E640C" w:rsidP="001E640C">
      <w:pPr>
        <w:pStyle w:val="1"/>
        <w:numPr>
          <w:ilvl w:val="0"/>
          <w:numId w:val="0"/>
        </w:numPr>
        <w:ind w:left="709"/>
        <w:jc w:val="center"/>
        <w:rPr>
          <w:rFonts w:cs="Arial"/>
          <w:sz w:val="24"/>
          <w:szCs w:val="24"/>
        </w:rPr>
      </w:pPr>
      <w:bookmarkStart w:id="8" w:name="_Toc143847783"/>
      <w:r>
        <w:rPr>
          <w:rFonts w:cs="Arial"/>
          <w:sz w:val="24"/>
          <w:szCs w:val="24"/>
        </w:rPr>
        <w:lastRenderedPageBreak/>
        <w:t xml:space="preserve">РАЗДЕЛ 1. </w:t>
      </w:r>
      <w:r w:rsidR="00E94960" w:rsidRPr="00170D50">
        <w:rPr>
          <w:rFonts w:cs="Arial"/>
          <w:sz w:val="24"/>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bookmarkEnd w:id="8"/>
    </w:p>
    <w:p w:rsidR="00E94960" w:rsidRPr="00327E5C" w:rsidRDefault="00E94960" w:rsidP="00E85122">
      <w:pPr>
        <w:pStyle w:val="21"/>
        <w:numPr>
          <w:ilvl w:val="0"/>
          <w:numId w:val="0"/>
        </w:numPr>
        <w:ind w:left="709"/>
        <w:rPr>
          <w:rFonts w:ascii="Times New Roman" w:hAnsi="Times New Roman" w:cs="Times New Roman"/>
        </w:rPr>
      </w:pP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76"/>
        <w:gridCol w:w="1843"/>
        <w:gridCol w:w="1842"/>
        <w:gridCol w:w="1843"/>
        <w:gridCol w:w="1701"/>
        <w:gridCol w:w="1418"/>
        <w:gridCol w:w="1530"/>
        <w:gridCol w:w="1588"/>
        <w:gridCol w:w="1575"/>
      </w:tblGrid>
      <w:tr w:rsidR="004B777A" w:rsidRPr="00327E5C" w:rsidTr="00DC11D2">
        <w:trPr>
          <w:trHeight w:val="1265"/>
          <w:tblHeader/>
          <w:jc w:val="center"/>
        </w:trPr>
        <w:tc>
          <w:tcPr>
            <w:tcW w:w="546"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w:t>
            </w:r>
          </w:p>
          <w:p w:rsidR="004B777A" w:rsidRPr="002E7C4C" w:rsidRDefault="004B777A" w:rsidP="0041373D">
            <w:pPr>
              <w:jc w:val="center"/>
              <w:rPr>
                <w:color w:val="000000"/>
                <w:sz w:val="22"/>
              </w:rPr>
            </w:pPr>
            <w:r w:rsidRPr="002E7C4C">
              <w:rPr>
                <w:color w:val="000000"/>
                <w:sz w:val="22"/>
              </w:rPr>
              <w:t>п/п</w:t>
            </w:r>
          </w:p>
        </w:tc>
        <w:tc>
          <w:tcPr>
            <w:tcW w:w="1576" w:type="dxa"/>
            <w:shd w:val="clear" w:color="auto" w:fill="D9D9D9"/>
            <w:vAlign w:val="center"/>
            <w:hideMark/>
          </w:tcPr>
          <w:p w:rsidR="004B777A" w:rsidRPr="002E7C4C" w:rsidRDefault="004B777A" w:rsidP="00221AA1">
            <w:pPr>
              <w:jc w:val="center"/>
              <w:rPr>
                <w:color w:val="000000"/>
                <w:sz w:val="22"/>
              </w:rPr>
            </w:pPr>
            <w:r w:rsidRPr="002E7C4C">
              <w:rPr>
                <w:color w:val="000000"/>
                <w:sz w:val="22"/>
              </w:rPr>
              <w:t>Вид объекта</w:t>
            </w:r>
          </w:p>
        </w:tc>
        <w:tc>
          <w:tcPr>
            <w:tcW w:w="1843"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Назначение объекта</w:t>
            </w:r>
          </w:p>
        </w:tc>
        <w:tc>
          <w:tcPr>
            <w:tcW w:w="1842"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Наименование объекта</w:t>
            </w:r>
          </w:p>
        </w:tc>
        <w:tc>
          <w:tcPr>
            <w:tcW w:w="1843"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Основные характеристики</w:t>
            </w:r>
          </w:p>
        </w:tc>
        <w:tc>
          <w:tcPr>
            <w:tcW w:w="1701"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Местоположение, адресное описание</w:t>
            </w:r>
          </w:p>
        </w:tc>
        <w:tc>
          <w:tcPr>
            <w:tcW w:w="1418"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Срок реализации</w:t>
            </w:r>
          </w:p>
        </w:tc>
        <w:tc>
          <w:tcPr>
            <w:tcW w:w="1530" w:type="dxa"/>
            <w:shd w:val="clear" w:color="auto" w:fill="D9D9D9"/>
          </w:tcPr>
          <w:p w:rsidR="004B777A" w:rsidRPr="002E7C4C" w:rsidRDefault="004B777A" w:rsidP="0041373D">
            <w:pPr>
              <w:jc w:val="center"/>
              <w:rPr>
                <w:bCs/>
                <w:color w:val="000000"/>
                <w:sz w:val="22"/>
              </w:rPr>
            </w:pPr>
            <w:r w:rsidRPr="002E7C4C">
              <w:rPr>
                <w:bCs/>
                <w:color w:val="000000"/>
                <w:sz w:val="22"/>
                <w:szCs w:val="22"/>
              </w:rPr>
              <w:t>Функциональная зона</w:t>
            </w:r>
          </w:p>
        </w:tc>
        <w:tc>
          <w:tcPr>
            <w:tcW w:w="1588"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Зоны с особыми условиями использования территории</w:t>
            </w:r>
          </w:p>
        </w:tc>
        <w:tc>
          <w:tcPr>
            <w:tcW w:w="1575" w:type="dxa"/>
            <w:shd w:val="clear" w:color="auto" w:fill="D9D9D9"/>
          </w:tcPr>
          <w:p w:rsidR="004B777A" w:rsidRPr="002E7C4C" w:rsidRDefault="004B777A" w:rsidP="0041373D">
            <w:pPr>
              <w:jc w:val="center"/>
              <w:rPr>
                <w:color w:val="000000"/>
                <w:sz w:val="22"/>
              </w:rPr>
            </w:pPr>
            <w:r w:rsidRPr="002E7C4C">
              <w:rPr>
                <w:color w:val="000000"/>
                <w:sz w:val="22"/>
              </w:rPr>
              <w:t>Основание</w:t>
            </w:r>
          </w:p>
        </w:tc>
      </w:tr>
      <w:tr w:rsidR="004B777A" w:rsidRPr="00327E5C" w:rsidTr="00DC11D2">
        <w:trPr>
          <w:trHeight w:val="300"/>
          <w:tblHeader/>
          <w:jc w:val="center"/>
        </w:trPr>
        <w:tc>
          <w:tcPr>
            <w:tcW w:w="546"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1</w:t>
            </w:r>
          </w:p>
        </w:tc>
        <w:tc>
          <w:tcPr>
            <w:tcW w:w="1576"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2</w:t>
            </w:r>
          </w:p>
        </w:tc>
        <w:tc>
          <w:tcPr>
            <w:tcW w:w="1843"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3</w:t>
            </w:r>
          </w:p>
        </w:tc>
        <w:tc>
          <w:tcPr>
            <w:tcW w:w="1842"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4</w:t>
            </w:r>
          </w:p>
        </w:tc>
        <w:tc>
          <w:tcPr>
            <w:tcW w:w="1843"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5</w:t>
            </w:r>
          </w:p>
        </w:tc>
        <w:tc>
          <w:tcPr>
            <w:tcW w:w="1701"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6</w:t>
            </w:r>
          </w:p>
        </w:tc>
        <w:tc>
          <w:tcPr>
            <w:tcW w:w="1418"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7</w:t>
            </w:r>
          </w:p>
        </w:tc>
        <w:tc>
          <w:tcPr>
            <w:tcW w:w="1530" w:type="dxa"/>
            <w:shd w:val="clear" w:color="auto" w:fill="D9D9D9"/>
          </w:tcPr>
          <w:p w:rsidR="004B777A" w:rsidRPr="002E7C4C" w:rsidRDefault="004B777A" w:rsidP="0041373D">
            <w:pPr>
              <w:jc w:val="center"/>
              <w:rPr>
                <w:color w:val="000000"/>
                <w:sz w:val="22"/>
              </w:rPr>
            </w:pPr>
            <w:r w:rsidRPr="002E7C4C">
              <w:rPr>
                <w:color w:val="000000"/>
                <w:sz w:val="22"/>
              </w:rPr>
              <w:t>8</w:t>
            </w:r>
          </w:p>
        </w:tc>
        <w:tc>
          <w:tcPr>
            <w:tcW w:w="1588" w:type="dxa"/>
            <w:shd w:val="clear" w:color="auto" w:fill="D9D9D9"/>
            <w:vAlign w:val="center"/>
            <w:hideMark/>
          </w:tcPr>
          <w:p w:rsidR="004B777A" w:rsidRPr="002E7C4C" w:rsidRDefault="004B777A" w:rsidP="0041373D">
            <w:pPr>
              <w:jc w:val="center"/>
              <w:rPr>
                <w:color w:val="000000"/>
                <w:sz w:val="22"/>
              </w:rPr>
            </w:pPr>
            <w:r w:rsidRPr="002E7C4C">
              <w:rPr>
                <w:color w:val="000000"/>
                <w:sz w:val="22"/>
              </w:rPr>
              <w:t>9</w:t>
            </w:r>
          </w:p>
        </w:tc>
        <w:tc>
          <w:tcPr>
            <w:tcW w:w="1575" w:type="dxa"/>
            <w:shd w:val="clear" w:color="auto" w:fill="D9D9D9"/>
          </w:tcPr>
          <w:p w:rsidR="004B777A" w:rsidRPr="002E7C4C" w:rsidRDefault="004B777A" w:rsidP="0041373D">
            <w:pPr>
              <w:jc w:val="center"/>
              <w:rPr>
                <w:color w:val="000000"/>
                <w:sz w:val="22"/>
              </w:rPr>
            </w:pPr>
            <w:r w:rsidRPr="002E7C4C">
              <w:rPr>
                <w:color w:val="000000"/>
                <w:sz w:val="22"/>
              </w:rPr>
              <w:t>10</w:t>
            </w:r>
          </w:p>
        </w:tc>
      </w:tr>
      <w:tr w:rsidR="00A22EF8" w:rsidRPr="00327E5C" w:rsidTr="002E0F53">
        <w:trPr>
          <w:trHeight w:val="1395"/>
          <w:jc w:val="center"/>
        </w:trPr>
        <w:tc>
          <w:tcPr>
            <w:tcW w:w="546" w:type="dxa"/>
            <w:shd w:val="clear" w:color="auto" w:fill="auto"/>
            <w:vAlign w:val="center"/>
          </w:tcPr>
          <w:p w:rsidR="00A22EF8" w:rsidRPr="00ED0D17" w:rsidRDefault="00ED0D17" w:rsidP="00ED0D17">
            <w:pPr>
              <w:spacing w:after="0"/>
              <w:jc w:val="center"/>
              <w:rPr>
                <w:color w:val="000000"/>
                <w:sz w:val="22"/>
              </w:rPr>
            </w:pPr>
            <w:r>
              <w:rPr>
                <w:color w:val="000000"/>
                <w:sz w:val="22"/>
              </w:rPr>
              <w:t>1</w:t>
            </w:r>
          </w:p>
        </w:tc>
        <w:tc>
          <w:tcPr>
            <w:tcW w:w="1576" w:type="dxa"/>
            <w:shd w:val="clear" w:color="auto" w:fill="auto"/>
            <w:vAlign w:val="center"/>
          </w:tcPr>
          <w:p w:rsidR="00A22EF8" w:rsidRPr="00327E5C" w:rsidRDefault="00E85122" w:rsidP="00ED0D17">
            <w:pPr>
              <w:spacing w:after="0"/>
              <w:jc w:val="center"/>
              <w:rPr>
                <w:color w:val="000000"/>
                <w:sz w:val="22"/>
              </w:rPr>
            </w:pPr>
            <w:r>
              <w:rPr>
                <w:color w:val="000000"/>
                <w:sz w:val="22"/>
              </w:rPr>
              <w:t>Спасательная станция</w:t>
            </w:r>
          </w:p>
        </w:tc>
        <w:tc>
          <w:tcPr>
            <w:tcW w:w="1843" w:type="dxa"/>
            <w:shd w:val="clear" w:color="auto" w:fill="auto"/>
            <w:vAlign w:val="center"/>
          </w:tcPr>
          <w:p w:rsidR="00A22EF8" w:rsidRPr="00327E5C" w:rsidRDefault="00E85122" w:rsidP="00ED0D17">
            <w:pPr>
              <w:spacing w:after="0"/>
              <w:jc w:val="center"/>
              <w:rPr>
                <w:color w:val="000000"/>
                <w:sz w:val="22"/>
              </w:rPr>
            </w:pPr>
            <w:r>
              <w:rPr>
                <w:color w:val="000000"/>
                <w:sz w:val="22"/>
              </w:rPr>
              <w:t>Предотвращение и ликвидация чрезвычайных ситуаций</w:t>
            </w:r>
          </w:p>
        </w:tc>
        <w:tc>
          <w:tcPr>
            <w:tcW w:w="1842" w:type="dxa"/>
            <w:shd w:val="clear" w:color="auto" w:fill="auto"/>
            <w:vAlign w:val="center"/>
          </w:tcPr>
          <w:p w:rsidR="00A22EF8" w:rsidRPr="00754F77" w:rsidRDefault="00E85122" w:rsidP="00ED0D17">
            <w:pPr>
              <w:spacing w:after="0"/>
              <w:jc w:val="center"/>
              <w:rPr>
                <w:color w:val="000000"/>
                <w:sz w:val="22"/>
                <w:szCs w:val="22"/>
              </w:rPr>
            </w:pPr>
            <w:r>
              <w:rPr>
                <w:color w:val="000000" w:themeColor="text1"/>
                <w:sz w:val="22"/>
                <w:szCs w:val="22"/>
              </w:rPr>
              <w:t>строительство</w:t>
            </w:r>
          </w:p>
        </w:tc>
        <w:tc>
          <w:tcPr>
            <w:tcW w:w="1843" w:type="dxa"/>
            <w:shd w:val="clear" w:color="auto" w:fill="auto"/>
            <w:vAlign w:val="center"/>
          </w:tcPr>
          <w:p w:rsidR="00A22EF8" w:rsidRPr="00754F77" w:rsidRDefault="00E85122" w:rsidP="00ED0D17">
            <w:pPr>
              <w:spacing w:after="0"/>
              <w:jc w:val="center"/>
              <w:rPr>
                <w:color w:val="000000"/>
                <w:sz w:val="22"/>
                <w:szCs w:val="22"/>
              </w:rPr>
            </w:pPr>
            <w:r>
              <w:rPr>
                <w:color w:val="000000" w:themeColor="text1"/>
                <w:sz w:val="22"/>
                <w:szCs w:val="22"/>
              </w:rPr>
              <w:t>Согласно проекту</w:t>
            </w:r>
          </w:p>
        </w:tc>
        <w:tc>
          <w:tcPr>
            <w:tcW w:w="1701" w:type="dxa"/>
            <w:shd w:val="clear" w:color="auto" w:fill="auto"/>
            <w:vAlign w:val="center"/>
          </w:tcPr>
          <w:p w:rsidR="00A22EF8" w:rsidRPr="00754F77" w:rsidRDefault="00E85122" w:rsidP="00E85122">
            <w:pPr>
              <w:spacing w:after="0"/>
              <w:jc w:val="center"/>
              <w:rPr>
                <w:color w:val="000000"/>
                <w:sz w:val="22"/>
                <w:szCs w:val="22"/>
              </w:rPr>
            </w:pPr>
            <w:proofErr w:type="spellStart"/>
            <w:r>
              <w:rPr>
                <w:color w:val="000000" w:themeColor="text1"/>
                <w:sz w:val="22"/>
                <w:szCs w:val="22"/>
              </w:rPr>
              <w:t>пгт</w:t>
            </w:r>
            <w:proofErr w:type="spellEnd"/>
            <w:r>
              <w:rPr>
                <w:color w:val="000000" w:themeColor="text1"/>
                <w:sz w:val="22"/>
                <w:szCs w:val="22"/>
              </w:rPr>
              <w:t xml:space="preserve">. </w:t>
            </w:r>
            <w:proofErr w:type="spellStart"/>
            <w:r>
              <w:rPr>
                <w:color w:val="000000" w:themeColor="text1"/>
                <w:sz w:val="22"/>
                <w:szCs w:val="22"/>
              </w:rPr>
              <w:t>Афанасьево</w:t>
            </w:r>
            <w:proofErr w:type="spellEnd"/>
          </w:p>
        </w:tc>
        <w:tc>
          <w:tcPr>
            <w:tcW w:w="1418" w:type="dxa"/>
            <w:shd w:val="clear" w:color="auto" w:fill="auto"/>
            <w:vAlign w:val="center"/>
          </w:tcPr>
          <w:p w:rsidR="00A22EF8" w:rsidRPr="00754F77" w:rsidRDefault="00ED0D17" w:rsidP="00ED0D17">
            <w:pPr>
              <w:spacing w:after="0"/>
              <w:jc w:val="center"/>
              <w:rPr>
                <w:color w:val="000000"/>
                <w:sz w:val="22"/>
                <w:szCs w:val="22"/>
              </w:rPr>
            </w:pPr>
            <w:r>
              <w:rPr>
                <w:color w:val="000000" w:themeColor="text1"/>
                <w:sz w:val="22"/>
                <w:szCs w:val="22"/>
              </w:rPr>
              <w:t>Первая очередь</w:t>
            </w:r>
          </w:p>
        </w:tc>
        <w:tc>
          <w:tcPr>
            <w:tcW w:w="1530" w:type="dxa"/>
            <w:vAlign w:val="center"/>
          </w:tcPr>
          <w:p w:rsidR="00A22EF8" w:rsidRPr="00E85122" w:rsidRDefault="00DF3B84" w:rsidP="00ED0D17">
            <w:pPr>
              <w:spacing w:after="0"/>
              <w:jc w:val="center"/>
              <w:rPr>
                <w:color w:val="000000"/>
                <w:sz w:val="22"/>
                <w:szCs w:val="22"/>
              </w:rPr>
            </w:pPr>
            <w:r>
              <w:rPr>
                <w:sz w:val="22"/>
                <w:szCs w:val="22"/>
              </w:rPr>
              <w:t>Общественно-деловая зона</w:t>
            </w:r>
          </w:p>
        </w:tc>
        <w:tc>
          <w:tcPr>
            <w:tcW w:w="1588" w:type="dxa"/>
            <w:shd w:val="clear" w:color="auto" w:fill="auto"/>
            <w:vAlign w:val="center"/>
          </w:tcPr>
          <w:p w:rsidR="00A22EF8" w:rsidRPr="00A22EF8" w:rsidRDefault="00A22EF8" w:rsidP="00ED0D17">
            <w:pPr>
              <w:spacing w:after="0"/>
              <w:jc w:val="center"/>
              <w:rPr>
                <w:color w:val="000000"/>
                <w:sz w:val="22"/>
                <w:szCs w:val="22"/>
              </w:rPr>
            </w:pPr>
            <w:r w:rsidRPr="00A22EF8">
              <w:rPr>
                <w:color w:val="000000" w:themeColor="text1"/>
                <w:sz w:val="22"/>
                <w:szCs w:val="22"/>
              </w:rPr>
              <w:t>Не требуется</w:t>
            </w:r>
          </w:p>
        </w:tc>
        <w:tc>
          <w:tcPr>
            <w:tcW w:w="1575" w:type="dxa"/>
            <w:vAlign w:val="center"/>
          </w:tcPr>
          <w:p w:rsidR="00A22EF8" w:rsidRPr="00A22EF8" w:rsidRDefault="00E85122" w:rsidP="00ED0D17">
            <w:pPr>
              <w:spacing w:after="0"/>
              <w:jc w:val="center"/>
              <w:rPr>
                <w:color w:val="000000"/>
                <w:sz w:val="22"/>
                <w:szCs w:val="22"/>
              </w:rPr>
            </w:pPr>
            <w:r>
              <w:rPr>
                <w:color w:val="000000" w:themeColor="text1"/>
                <w:sz w:val="22"/>
                <w:szCs w:val="22"/>
              </w:rPr>
              <w:t>Схема территориального планирования Кировской области</w:t>
            </w:r>
          </w:p>
        </w:tc>
      </w:tr>
    </w:tbl>
    <w:p w:rsidR="00DF3B84" w:rsidRDefault="00DF3B84">
      <w:pPr>
        <w:spacing w:after="0"/>
        <w:jc w:val="left"/>
        <w:rPr>
          <w:rFonts w:eastAsiaTheme="majorEastAsia"/>
          <w:b/>
          <w:bCs/>
          <w:szCs w:val="26"/>
        </w:rPr>
        <w:sectPr w:rsidR="00DF3B84" w:rsidSect="00DF3B84">
          <w:pgSz w:w="16838" w:h="11906" w:orient="landscape" w:code="9"/>
          <w:pgMar w:top="567" w:right="1134" w:bottom="566" w:left="1134" w:header="709" w:footer="737" w:gutter="0"/>
          <w:cols w:space="708"/>
          <w:docGrid w:linePitch="381"/>
        </w:sectPr>
      </w:pPr>
    </w:p>
    <w:p w:rsidR="00DC11D2" w:rsidRDefault="00DC11D2">
      <w:pPr>
        <w:spacing w:after="0"/>
        <w:jc w:val="left"/>
        <w:rPr>
          <w:rFonts w:eastAsiaTheme="majorEastAsia"/>
          <w:b/>
          <w:bCs/>
          <w:szCs w:val="26"/>
        </w:rPr>
      </w:pPr>
    </w:p>
    <w:p w:rsidR="00D5097F" w:rsidRDefault="00D5097F" w:rsidP="003E4723">
      <w:pPr>
        <w:pStyle w:val="21"/>
        <w:ind w:left="851" w:right="142" w:firstLine="567"/>
      </w:pPr>
      <w:bookmarkStart w:id="9" w:name="_Toc143847784"/>
      <w:bookmarkStart w:id="10" w:name="_Toc116730712"/>
      <w:r w:rsidRPr="00D5097F">
        <w:t>Характеристики зон с особыми условиями использования территорий, устанавливаемых в связи с размещением объектов местного значения</w:t>
      </w:r>
      <w:bookmarkEnd w:id="9"/>
      <w:r w:rsidRPr="00D5097F">
        <w:t xml:space="preserve"> </w:t>
      </w:r>
      <w:bookmarkStart w:id="11" w:name="_Toc116730706"/>
    </w:p>
    <w:p w:rsidR="00E77FA0" w:rsidRDefault="003E4723" w:rsidP="003E4723">
      <w:pPr>
        <w:pStyle w:val="Default"/>
        <w:ind w:right="-141" w:firstLine="709"/>
        <w:contextualSpacing/>
        <w:mirrorIndents/>
        <w:jc w:val="center"/>
        <w:rPr>
          <w:b/>
          <w:bCs/>
          <w:iCs/>
          <w:sz w:val="28"/>
          <w:szCs w:val="28"/>
        </w:rPr>
      </w:pPr>
      <w:r w:rsidRPr="003E4723">
        <w:rPr>
          <w:b/>
          <w:bCs/>
          <w:iCs/>
          <w:sz w:val="28"/>
          <w:szCs w:val="28"/>
        </w:rPr>
        <w:t>Охранные зоны</w:t>
      </w:r>
    </w:p>
    <w:p w:rsidR="00FB31AE" w:rsidRDefault="00FB31AE" w:rsidP="00FB31AE">
      <w:pPr>
        <w:pStyle w:val="Default"/>
        <w:ind w:left="709" w:right="142" w:firstLine="709"/>
        <w:contextualSpacing/>
        <w:mirrorIndents/>
        <w:rPr>
          <w:bCs/>
          <w:iCs/>
          <w:sz w:val="28"/>
          <w:szCs w:val="28"/>
        </w:rPr>
      </w:pPr>
    </w:p>
    <w:p w:rsidR="00474C62" w:rsidRPr="00474C62" w:rsidRDefault="00474C62" w:rsidP="00474C62">
      <w:pPr>
        <w:spacing w:after="0"/>
        <w:ind w:left="709" w:right="141" w:firstLine="709"/>
      </w:pPr>
      <w:r w:rsidRPr="00474C62">
        <w:rPr>
          <w:b/>
          <w:i/>
        </w:rPr>
        <w:t>Линии электропередачи</w:t>
      </w:r>
      <w:r w:rsidRPr="00474C62">
        <w:t xml:space="preserve">. </w:t>
      </w:r>
    </w:p>
    <w:p w:rsidR="00474C62" w:rsidRPr="00474C62" w:rsidRDefault="00474C62" w:rsidP="00474C62">
      <w:pPr>
        <w:spacing w:after="0"/>
        <w:ind w:left="709" w:right="141" w:firstLine="709"/>
      </w:pPr>
      <w:r w:rsidRPr="00474C62">
        <w:t xml:space="preserve">Линии электропередачи. </w:t>
      </w:r>
    </w:p>
    <w:p w:rsidR="00474C62" w:rsidRPr="00474C62" w:rsidRDefault="00474C62" w:rsidP="00474C62">
      <w:pPr>
        <w:spacing w:after="0"/>
        <w:ind w:left="709" w:right="141" w:firstLine="709"/>
      </w:pPr>
      <w:r w:rsidRPr="00474C62">
        <w:t xml:space="preserve">Для высоковольтных линий электропередачи устанавливаются охранные зоны –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474C62">
        <w:t>неотклоненном</w:t>
      </w:r>
      <w:proofErr w:type="spellEnd"/>
      <w:r w:rsidRPr="00474C62">
        <w:t xml:space="preserve"> их положении) на расстоянии, метров: </w:t>
      </w:r>
    </w:p>
    <w:p w:rsidR="00474C62" w:rsidRPr="00474C62" w:rsidRDefault="00474C62" w:rsidP="00474C62">
      <w:pPr>
        <w:spacing w:after="0"/>
        <w:ind w:left="709" w:right="141" w:firstLine="709"/>
      </w:pPr>
      <w:r w:rsidRPr="00474C62">
        <w:t xml:space="preserve">2 – для ВЛ напряжением до 1 кВ; </w:t>
      </w:r>
    </w:p>
    <w:p w:rsidR="00474C62" w:rsidRPr="00474C62" w:rsidRDefault="00474C62" w:rsidP="00474C62">
      <w:pPr>
        <w:spacing w:after="0"/>
        <w:ind w:left="709" w:right="141" w:firstLine="709"/>
      </w:pPr>
      <w:r w:rsidRPr="00474C62">
        <w:t xml:space="preserve">10 – для ВЛ напряжением от 1 до 20 кВ; </w:t>
      </w:r>
    </w:p>
    <w:p w:rsidR="00474C62" w:rsidRPr="00474C62" w:rsidRDefault="00474C62" w:rsidP="00474C62">
      <w:pPr>
        <w:spacing w:after="0"/>
        <w:ind w:left="709" w:right="141" w:firstLine="709"/>
      </w:pPr>
      <w:r w:rsidRPr="00474C62">
        <w:t xml:space="preserve">15 – для ВЛ напряжением 35 кВ; </w:t>
      </w:r>
    </w:p>
    <w:p w:rsidR="00474C62" w:rsidRPr="00474C62" w:rsidRDefault="00474C62" w:rsidP="00474C62">
      <w:pPr>
        <w:spacing w:after="0"/>
        <w:ind w:left="709" w:right="141" w:firstLine="709"/>
      </w:pPr>
      <w:r w:rsidRPr="00474C62">
        <w:t xml:space="preserve">20 – для ВЛ напряжением 110 кВ; </w:t>
      </w:r>
    </w:p>
    <w:p w:rsidR="00474C62" w:rsidRPr="00474C62" w:rsidRDefault="00474C62" w:rsidP="00474C62">
      <w:pPr>
        <w:spacing w:after="0"/>
        <w:ind w:left="709" w:right="141" w:firstLine="709"/>
      </w:pPr>
      <w:r w:rsidRPr="00474C62">
        <w:t xml:space="preserve">25 – для ВЛ напряжением 150, 220 кВ </w:t>
      </w:r>
    </w:p>
    <w:p w:rsidR="00474C62" w:rsidRPr="00474C62" w:rsidRDefault="00474C62" w:rsidP="00474C62">
      <w:pPr>
        <w:spacing w:after="0"/>
        <w:ind w:left="709" w:right="141" w:firstLine="709"/>
      </w:pPr>
      <w:r w:rsidRPr="00474C62">
        <w:t>30 – для ВЛ напряжением 300, 500, +/-400 кВ;</w:t>
      </w:r>
    </w:p>
    <w:p w:rsidR="00474C62" w:rsidRPr="00474C62" w:rsidRDefault="00474C62" w:rsidP="00474C62">
      <w:pPr>
        <w:spacing w:after="0"/>
        <w:ind w:left="709" w:right="141" w:firstLine="709"/>
      </w:pPr>
      <w:r w:rsidRPr="00474C62">
        <w:t xml:space="preserve">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474C62">
        <w:t>неотклоненном</w:t>
      </w:r>
      <w:proofErr w:type="spellEnd"/>
      <w:r w:rsidRPr="00474C62">
        <w:t xml:space="preserve"> их положении: для судоходных водоемов на расстоянии 100 метров, для несудоходных – на расстоянии, предусмотренном для установления охранных зон вдоль ВЛ, проходящих по суше. </w:t>
      </w:r>
    </w:p>
    <w:p w:rsidR="00474C62" w:rsidRPr="00474C62" w:rsidRDefault="00474C62" w:rsidP="00474C62">
      <w:pPr>
        <w:spacing w:after="0"/>
        <w:ind w:left="709" w:right="141" w:firstLine="709"/>
      </w:pPr>
      <w:r w:rsidRPr="00474C62">
        <w:t xml:space="preserve">Над подземными кабельными линиями в соответствии с действующими правилами охраны электрических сетей устанавливаются охранные зоны в размере площадки над кабелями: </w:t>
      </w:r>
    </w:p>
    <w:p w:rsidR="00474C62" w:rsidRPr="00474C62" w:rsidRDefault="00474C62" w:rsidP="00474C62">
      <w:pPr>
        <w:spacing w:after="0"/>
        <w:ind w:left="709" w:right="141" w:firstLine="709"/>
      </w:pPr>
      <w:r w:rsidRPr="00474C62">
        <w:t xml:space="preserve">для кабельных линий выше 1 киловольта по 1 метру с каждой стороны от крайних кабелей; </w:t>
      </w:r>
    </w:p>
    <w:p w:rsidR="00474C62" w:rsidRPr="00474C62" w:rsidRDefault="00474C62" w:rsidP="00474C62">
      <w:pPr>
        <w:spacing w:after="0"/>
        <w:ind w:left="709" w:right="141" w:firstLine="709"/>
      </w:pPr>
      <w:r w:rsidRPr="00474C62">
        <w:t xml:space="preserve">для кабельных линий до 1 киловольт по 1 метру с каждой стороны от крайних кабелей, а при прохождении кабельных линий в населенных пунктах под тротуарами – на 0,6 метра в сторону зданий и сооружений и на 1 метр в сторону проезжей части улицы. </w:t>
      </w:r>
    </w:p>
    <w:p w:rsidR="00474C62" w:rsidRPr="00474C62" w:rsidRDefault="00474C62" w:rsidP="00474C62">
      <w:pPr>
        <w:spacing w:after="0"/>
        <w:ind w:left="709" w:right="141" w:firstLine="709"/>
      </w:pPr>
      <w:r w:rsidRPr="00474C62">
        <w:t>Для подводных кабельных линий до и выше 1 киловольт должна быть установлена охранная зона, определяемая параллельными прямыми на расстоянии 100 метров от крайних кабелей.</w:t>
      </w:r>
    </w:p>
    <w:p w:rsidR="00474C62" w:rsidRPr="00474C62" w:rsidRDefault="00474C62" w:rsidP="00474C62">
      <w:pPr>
        <w:spacing w:after="0"/>
        <w:ind w:left="709" w:right="141" w:firstLine="709"/>
      </w:pPr>
      <w:r w:rsidRPr="00474C62">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474C62" w:rsidRDefault="00474C62" w:rsidP="00FB31AE">
      <w:pPr>
        <w:pStyle w:val="Default"/>
        <w:ind w:left="709" w:right="142" w:firstLine="709"/>
        <w:contextualSpacing/>
        <w:mirrorIndents/>
        <w:rPr>
          <w:bCs/>
          <w:iCs/>
          <w:sz w:val="28"/>
          <w:szCs w:val="28"/>
        </w:rPr>
      </w:pPr>
    </w:p>
    <w:p w:rsidR="00FB31AE" w:rsidRDefault="00FB31AE" w:rsidP="00FB31AE">
      <w:pPr>
        <w:pStyle w:val="Default"/>
        <w:ind w:left="709" w:right="142" w:firstLine="709"/>
        <w:contextualSpacing/>
        <w:mirrorIndents/>
        <w:rPr>
          <w:b/>
          <w:bCs/>
          <w:iCs/>
          <w:sz w:val="28"/>
          <w:szCs w:val="28"/>
        </w:rPr>
      </w:pPr>
      <w:r w:rsidRPr="00F844B2">
        <w:rPr>
          <w:b/>
          <w:bCs/>
          <w:i/>
          <w:iCs/>
          <w:sz w:val="28"/>
          <w:szCs w:val="28"/>
        </w:rPr>
        <w:t>Газораспределительные пункты</w:t>
      </w:r>
      <w:r w:rsidRPr="00FB31AE">
        <w:rPr>
          <w:b/>
          <w:bCs/>
          <w:iCs/>
          <w:sz w:val="28"/>
          <w:szCs w:val="28"/>
        </w:rPr>
        <w:t xml:space="preserve">. </w:t>
      </w:r>
    </w:p>
    <w:p w:rsidR="00FB31AE" w:rsidRDefault="00FB31AE" w:rsidP="00FB31AE">
      <w:pPr>
        <w:spacing w:after="240"/>
        <w:ind w:left="709" w:right="142" w:firstLine="709"/>
      </w:pPr>
      <w:r w:rsidRPr="00FB31AE">
        <w:t xml:space="preserve">Вокруг отдельно стоящих газораспределительных пунктов устанавливаются </w:t>
      </w:r>
    </w:p>
    <w:p w:rsidR="00FB31AE" w:rsidRDefault="00FB31AE" w:rsidP="00FB31AE">
      <w:pPr>
        <w:spacing w:after="240"/>
        <w:ind w:left="709" w:right="142" w:firstLine="709"/>
      </w:pPr>
      <w:r w:rsidRPr="00FB31AE">
        <w:lastRenderedPageBreak/>
        <w:t xml:space="preserve">охранные зоны в виде территории, ограниченной замкнутой линией, проведенной на расстоянии 10 метров от границ этих объектов. </w:t>
      </w:r>
    </w:p>
    <w:p w:rsidR="00FB31AE" w:rsidRDefault="00FB31AE" w:rsidP="00FB31AE">
      <w:pPr>
        <w:spacing w:after="240"/>
        <w:ind w:left="709" w:right="142" w:firstLine="709"/>
      </w:pPr>
      <w:r w:rsidRPr="00FB31AE">
        <w:t>Для газорегуляторных пунктов, пристроенных к зданиям, охранная зона не регламентируется.</w:t>
      </w:r>
      <w:r>
        <w:t xml:space="preserve"> </w:t>
      </w:r>
    </w:p>
    <w:p w:rsidR="00FB31AE" w:rsidRPr="00F844B2" w:rsidRDefault="00FB31AE" w:rsidP="00FB31AE">
      <w:pPr>
        <w:spacing w:after="240"/>
        <w:ind w:left="709" w:right="142" w:firstLine="709"/>
        <w:rPr>
          <w:rFonts w:eastAsiaTheme="minorHAnsi"/>
          <w:b/>
          <w:bCs/>
          <w:i/>
          <w:iCs/>
          <w:color w:val="000000"/>
          <w:szCs w:val="28"/>
          <w:lang w:eastAsia="en-US"/>
        </w:rPr>
      </w:pPr>
      <w:r w:rsidRPr="00FB31AE">
        <w:rPr>
          <w:rFonts w:eastAsiaTheme="minorHAnsi"/>
          <w:b/>
          <w:bCs/>
          <w:i/>
          <w:iCs/>
          <w:color w:val="000000"/>
          <w:szCs w:val="28"/>
          <w:lang w:eastAsia="en-US"/>
        </w:rPr>
        <w:t xml:space="preserve">Газораспределительные сети. </w:t>
      </w:r>
      <w:r w:rsidRPr="00F844B2">
        <w:rPr>
          <w:rFonts w:eastAsiaTheme="minorHAnsi"/>
          <w:b/>
          <w:bCs/>
          <w:i/>
          <w:iCs/>
          <w:color w:val="000000"/>
          <w:szCs w:val="28"/>
          <w:lang w:eastAsia="en-US"/>
        </w:rPr>
        <w:t xml:space="preserve"> </w:t>
      </w:r>
    </w:p>
    <w:p w:rsidR="00FB31AE" w:rsidRDefault="00FB31AE" w:rsidP="00FB31AE">
      <w:pPr>
        <w:spacing w:after="240"/>
        <w:ind w:left="709" w:right="142" w:firstLine="709"/>
      </w:pPr>
      <w:r w:rsidRPr="00FB31AE">
        <w:t xml:space="preserve">Для газораспределительных сетей устанавливаются следующие охранные зоны: </w:t>
      </w:r>
      <w:r>
        <w:t xml:space="preserve"> </w:t>
      </w:r>
    </w:p>
    <w:p w:rsidR="00FB31AE" w:rsidRDefault="00FB31AE" w:rsidP="00FB31AE">
      <w:pPr>
        <w:spacing w:after="240"/>
        <w:ind w:left="709" w:right="142" w:firstLine="709"/>
      </w:pPr>
      <w:r w:rsidRPr="00FB31AE">
        <w:t xml:space="preserve">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r>
        <w:t xml:space="preserve"> </w:t>
      </w:r>
    </w:p>
    <w:p w:rsidR="00FB31AE" w:rsidRDefault="00FB31AE" w:rsidP="00FB31AE">
      <w:pPr>
        <w:spacing w:after="240"/>
        <w:ind w:left="709" w:right="142" w:firstLine="709"/>
      </w:pPr>
      <w:r w:rsidRPr="00FB31AE">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 </w:t>
      </w:r>
    </w:p>
    <w:p w:rsidR="00FB31AE" w:rsidRDefault="00FB31AE" w:rsidP="00FB31AE">
      <w:pPr>
        <w:spacing w:after="240"/>
        <w:ind w:left="709" w:right="142" w:firstLine="709"/>
      </w:pPr>
      <w:r w:rsidRPr="00FB31AE">
        <w:t xml:space="preserve">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w:t>
      </w:r>
    </w:p>
    <w:p w:rsidR="00FB31AE" w:rsidRDefault="00FB31AE" w:rsidP="00FB31AE">
      <w:pPr>
        <w:spacing w:after="240"/>
        <w:ind w:left="709" w:right="142" w:firstLine="709"/>
      </w:pPr>
      <w:r w:rsidRPr="00FB31AE">
        <w:t xml:space="preserve">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p w:rsidR="00FB31AE" w:rsidRPr="00FB31AE" w:rsidRDefault="00FB31AE" w:rsidP="00FB31AE">
      <w:pPr>
        <w:spacing w:after="240"/>
        <w:ind w:left="709" w:right="142" w:firstLine="709"/>
      </w:pPr>
      <w:r w:rsidRPr="00FB31AE">
        <w:t>На территории населенных пунктов техническая зона газопровода высокого давления составляет 20 метров (по 10 метров с каждой стороны).</w:t>
      </w:r>
    </w:p>
    <w:p w:rsidR="00FB31AE" w:rsidRDefault="0018551A" w:rsidP="0018551A">
      <w:pPr>
        <w:pStyle w:val="Default"/>
        <w:ind w:left="-567" w:right="142" w:firstLine="709"/>
        <w:contextualSpacing/>
        <w:mirrorIndents/>
        <w:jc w:val="center"/>
        <w:rPr>
          <w:b/>
          <w:bCs/>
          <w:iCs/>
          <w:sz w:val="28"/>
          <w:szCs w:val="28"/>
        </w:rPr>
      </w:pPr>
      <w:r w:rsidRPr="00FE6883">
        <w:rPr>
          <w:b/>
          <w:bCs/>
          <w:iCs/>
          <w:sz w:val="28"/>
          <w:szCs w:val="28"/>
        </w:rPr>
        <w:t>Придорожные полосы</w:t>
      </w:r>
    </w:p>
    <w:p w:rsidR="00370480" w:rsidRPr="00FE6883" w:rsidRDefault="00370480" w:rsidP="0018551A">
      <w:pPr>
        <w:pStyle w:val="Default"/>
        <w:ind w:left="-567" w:right="142" w:firstLine="709"/>
        <w:contextualSpacing/>
        <w:mirrorIndents/>
        <w:jc w:val="center"/>
        <w:rPr>
          <w:b/>
          <w:bCs/>
          <w:iCs/>
          <w:sz w:val="28"/>
          <w:szCs w:val="28"/>
        </w:rPr>
      </w:pPr>
    </w:p>
    <w:p w:rsidR="00FE6883" w:rsidRDefault="0018551A" w:rsidP="00FE6883">
      <w:pPr>
        <w:spacing w:after="0"/>
        <w:ind w:left="709" w:right="142" w:firstLine="709"/>
      </w:pPr>
      <w:r w:rsidRPr="0018551A">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в размере: </w:t>
      </w:r>
    </w:p>
    <w:p w:rsidR="00FE6883" w:rsidRDefault="0018551A" w:rsidP="00FE6883">
      <w:pPr>
        <w:spacing w:after="0"/>
        <w:ind w:left="709" w:right="142" w:firstLine="709"/>
      </w:pPr>
      <w:r w:rsidRPr="0018551A">
        <w:t xml:space="preserve">75 метров – для автомобильных дорог I и II категорий; </w:t>
      </w:r>
    </w:p>
    <w:p w:rsidR="00FE6883" w:rsidRDefault="0018551A" w:rsidP="00FE6883">
      <w:pPr>
        <w:spacing w:after="0"/>
        <w:ind w:left="709" w:right="142" w:firstLine="709"/>
      </w:pPr>
      <w:r w:rsidRPr="0018551A">
        <w:t xml:space="preserve">50 метров – для автомобильных дорог III и IY категорий; </w:t>
      </w:r>
    </w:p>
    <w:p w:rsidR="0018551A" w:rsidRDefault="0018551A" w:rsidP="00FE6883">
      <w:pPr>
        <w:spacing w:after="0"/>
        <w:ind w:left="709" w:right="142" w:firstLine="709"/>
      </w:pPr>
      <w:r w:rsidRPr="0018551A">
        <w:t>25 метров – для автомобильных дорог Y категории.</w:t>
      </w:r>
    </w:p>
    <w:p w:rsidR="00FE6883" w:rsidRPr="0018551A" w:rsidRDefault="00FE6883" w:rsidP="00FE6883">
      <w:pPr>
        <w:spacing w:after="0"/>
        <w:ind w:left="709" w:right="142" w:firstLine="709"/>
      </w:pPr>
    </w:p>
    <w:p w:rsidR="00FE6883" w:rsidRDefault="00FE6883" w:rsidP="00370480">
      <w:pPr>
        <w:spacing w:after="0"/>
        <w:ind w:firstLine="851"/>
        <w:jc w:val="center"/>
        <w:rPr>
          <w:rFonts w:eastAsiaTheme="minorHAnsi"/>
          <w:b/>
          <w:bCs/>
          <w:iCs/>
          <w:color w:val="000000"/>
          <w:szCs w:val="28"/>
          <w:lang w:eastAsia="en-US"/>
        </w:rPr>
      </w:pPr>
      <w:r w:rsidRPr="00FE6883">
        <w:rPr>
          <w:rFonts w:eastAsiaTheme="minorHAnsi"/>
          <w:b/>
          <w:bCs/>
          <w:iCs/>
          <w:color w:val="000000"/>
          <w:szCs w:val="28"/>
          <w:lang w:eastAsia="en-US"/>
        </w:rPr>
        <w:t>Зоны санитарной охраны источников питьевого водоснабжения</w:t>
      </w:r>
    </w:p>
    <w:p w:rsidR="00FE6883" w:rsidRDefault="00FE6883" w:rsidP="00FE6883">
      <w:pPr>
        <w:spacing w:after="0"/>
        <w:jc w:val="center"/>
      </w:pPr>
    </w:p>
    <w:p w:rsidR="00FE6883" w:rsidRDefault="00FE6883" w:rsidP="00FE6883">
      <w:pPr>
        <w:spacing w:after="0"/>
        <w:ind w:left="709" w:right="141" w:firstLine="709"/>
      </w:pPr>
      <w:r w:rsidRPr="00FE6883">
        <w:t xml:space="preserve">Для артезианских скважин требуется установление зоны с особыми условиями использования территории – зоны санитарной охраны источников питьевого водоснабжения. </w:t>
      </w:r>
    </w:p>
    <w:p w:rsidR="00FE6883" w:rsidRDefault="00FE6883" w:rsidP="00FE6883">
      <w:pPr>
        <w:spacing w:after="0"/>
        <w:ind w:left="709" w:right="141" w:firstLine="709"/>
      </w:pPr>
      <w:r w:rsidRPr="00FE6883">
        <w:lastRenderedPageBreak/>
        <w:t>Зоны санитарной охраны (ЗСО) источников питьевого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Первый пояс зоны санитарной охраны установлен в размере 30 м.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гидрогеологических изысканий.</w:t>
      </w:r>
    </w:p>
    <w:p w:rsidR="00370480" w:rsidRDefault="00370480" w:rsidP="00FE6883">
      <w:pPr>
        <w:spacing w:after="0"/>
        <w:ind w:left="709" w:right="141" w:firstLine="709"/>
      </w:pPr>
    </w:p>
    <w:p w:rsidR="00FE6883" w:rsidRDefault="00FE6883" w:rsidP="00370480">
      <w:pPr>
        <w:spacing w:after="0"/>
        <w:ind w:left="709" w:firstLine="709"/>
        <w:jc w:val="center"/>
        <w:rPr>
          <w:rFonts w:eastAsiaTheme="minorHAnsi"/>
          <w:b/>
          <w:bCs/>
          <w:iCs/>
          <w:color w:val="000000"/>
          <w:szCs w:val="28"/>
          <w:lang w:eastAsia="en-US"/>
        </w:rPr>
      </w:pPr>
      <w:r w:rsidRPr="00FE6883">
        <w:rPr>
          <w:rFonts w:eastAsiaTheme="minorHAnsi"/>
          <w:b/>
          <w:bCs/>
          <w:iCs/>
          <w:color w:val="000000"/>
          <w:szCs w:val="28"/>
          <w:lang w:eastAsia="en-US"/>
        </w:rPr>
        <w:t>Санитарно-защитные полосы</w:t>
      </w:r>
    </w:p>
    <w:p w:rsidR="00370480" w:rsidRDefault="00370480" w:rsidP="00370480">
      <w:pPr>
        <w:spacing w:after="0"/>
        <w:ind w:left="709" w:firstLine="709"/>
        <w:jc w:val="center"/>
      </w:pPr>
    </w:p>
    <w:p w:rsidR="00FE6883" w:rsidRDefault="00FE6883" w:rsidP="00FE6883">
      <w:pPr>
        <w:spacing w:after="0"/>
        <w:ind w:left="709" w:firstLine="709"/>
      </w:pPr>
      <w:r w:rsidRPr="00FE6883">
        <w:t>В целях санитарной охраны водопроводных сетей требуется установление санитарно-защитной полосы от крайних линий водопровода:</w:t>
      </w:r>
    </w:p>
    <w:p w:rsidR="00FE6883" w:rsidRDefault="00FE6883" w:rsidP="00FE6883">
      <w:pPr>
        <w:spacing w:after="0"/>
        <w:ind w:left="709" w:firstLine="709"/>
      </w:pPr>
      <w:r w:rsidRPr="00FE6883">
        <w:t xml:space="preserve">при отсутствии грунтовых вод – шириной не менее 10 м при диаметре водоводов до 1000 мм и не менее 20 м при диаметре более 1000 мм; </w:t>
      </w:r>
    </w:p>
    <w:p w:rsidR="00FE6883" w:rsidRDefault="00FE6883" w:rsidP="00FE6883">
      <w:pPr>
        <w:spacing w:after="0"/>
        <w:ind w:left="709" w:firstLine="709"/>
      </w:pPr>
      <w:r w:rsidRPr="00FE6883">
        <w:t>при наличии грунтовых вод – не менее 50 м вне зависимости от диаметра водоводов.</w:t>
      </w:r>
    </w:p>
    <w:p w:rsidR="00FE6883" w:rsidRDefault="00FE6883" w:rsidP="00FE6883">
      <w:pPr>
        <w:spacing w:after="0"/>
        <w:ind w:left="709" w:firstLine="709"/>
      </w:pPr>
      <w:r w:rsidRPr="00FE6883">
        <w:t xml:space="preserve">Санитарно-защитные полосы </w:t>
      </w:r>
    </w:p>
    <w:p w:rsidR="00FE6883" w:rsidRDefault="00FE6883" w:rsidP="00FE6883">
      <w:pPr>
        <w:spacing w:after="0"/>
        <w:ind w:left="709" w:firstLine="709"/>
      </w:pPr>
      <w:r w:rsidRPr="00FE6883">
        <w:t xml:space="preserve">В целях санитарной охраны водопроводных сетей требуется установление санитарно-защитной полосы от крайних линий водопровода: </w:t>
      </w:r>
    </w:p>
    <w:p w:rsidR="00FE6883" w:rsidRDefault="00FE6883" w:rsidP="00FE6883">
      <w:pPr>
        <w:spacing w:after="0"/>
        <w:ind w:left="709" w:firstLine="709"/>
      </w:pPr>
      <w:r w:rsidRPr="00FE6883">
        <w:t xml:space="preserve">при отсутствии грунтовых вод – шириной не менее 10 м при диаметре водоводов до 1000 мм и не менее 20 м при диаметре более 1000 мм; </w:t>
      </w:r>
    </w:p>
    <w:p w:rsidR="00FE6883" w:rsidRPr="00FE6883" w:rsidRDefault="00FE6883" w:rsidP="00FE6883">
      <w:pPr>
        <w:spacing w:after="0"/>
        <w:ind w:left="709" w:firstLine="709"/>
      </w:pPr>
      <w:r w:rsidRPr="00FE6883">
        <w:t xml:space="preserve">при наличии грунтовых вод – не менее 50 м вне зависимости от диаметра водоводов. </w:t>
      </w:r>
    </w:p>
    <w:p w:rsidR="00636382" w:rsidRDefault="00636382" w:rsidP="0018551A">
      <w:pPr>
        <w:pStyle w:val="Default"/>
        <w:ind w:left="-567" w:right="142" w:firstLine="709"/>
        <w:contextualSpacing/>
        <w:mirrorIndents/>
        <w:jc w:val="both"/>
        <w:rPr>
          <w:rFonts w:eastAsia="Times New Roman"/>
          <w:color w:val="auto"/>
          <w:sz w:val="28"/>
          <w:lang w:eastAsia="ru-RU"/>
        </w:rPr>
      </w:pPr>
    </w:p>
    <w:p w:rsidR="00636382" w:rsidRDefault="00636382" w:rsidP="0018551A">
      <w:pPr>
        <w:pStyle w:val="Default"/>
        <w:ind w:left="-567" w:right="142" w:firstLine="709"/>
        <w:contextualSpacing/>
        <w:mirrorIndents/>
        <w:jc w:val="both"/>
        <w:rPr>
          <w:rFonts w:eastAsia="Times New Roman"/>
          <w:color w:val="auto"/>
          <w:sz w:val="28"/>
          <w:lang w:eastAsia="ru-RU"/>
        </w:rPr>
        <w:sectPr w:rsidR="00636382" w:rsidSect="00DF3B84">
          <w:pgSz w:w="11906" w:h="16838" w:code="9"/>
          <w:pgMar w:top="1134" w:right="566" w:bottom="1134" w:left="567" w:header="709" w:footer="737" w:gutter="0"/>
          <w:cols w:space="708"/>
          <w:docGrid w:linePitch="381"/>
        </w:sectPr>
      </w:pPr>
    </w:p>
    <w:p w:rsidR="00636382" w:rsidRPr="00551E97" w:rsidRDefault="00636382" w:rsidP="00636382">
      <w:pPr>
        <w:pStyle w:val="1"/>
        <w:numPr>
          <w:ilvl w:val="0"/>
          <w:numId w:val="0"/>
        </w:numPr>
        <w:ind w:left="432"/>
        <w:jc w:val="center"/>
      </w:pPr>
      <w:bookmarkStart w:id="12" w:name="_Toc143847785"/>
      <w:r w:rsidRPr="00551E97">
        <w:lastRenderedPageBreak/>
        <w:t>РАЗДЕЛ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2"/>
    </w:p>
    <w:p w:rsidR="00636382" w:rsidRDefault="00636382" w:rsidP="00636382">
      <w:pPr>
        <w:ind w:firstLine="708"/>
        <w:rPr>
          <w:szCs w:val="28"/>
        </w:rPr>
      </w:pPr>
    </w:p>
    <w:p w:rsidR="00636382" w:rsidRDefault="00636382" w:rsidP="00636382">
      <w:pPr>
        <w:ind w:left="426" w:firstLine="708"/>
        <w:rPr>
          <w:szCs w:val="28"/>
        </w:rPr>
      </w:pPr>
      <w:r w:rsidRPr="002C5326">
        <w:rPr>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w:t>
      </w:r>
      <w:r>
        <w:rPr>
          <w:szCs w:val="28"/>
        </w:rPr>
        <w:t>бъектов, приведены в таблице 2.1</w:t>
      </w:r>
      <w:r w:rsidRPr="002C5326">
        <w:rPr>
          <w:szCs w:val="28"/>
        </w:rPr>
        <w:t>.</w:t>
      </w:r>
    </w:p>
    <w:p w:rsidR="00636382" w:rsidRDefault="00636382" w:rsidP="00636382">
      <w:pPr>
        <w:sectPr w:rsidR="00636382" w:rsidSect="003E4723">
          <w:pgSz w:w="11906" w:h="16838" w:code="9"/>
          <w:pgMar w:top="1134" w:right="707" w:bottom="1134" w:left="567" w:header="709" w:footer="737" w:gutter="0"/>
          <w:cols w:space="708"/>
          <w:docGrid w:linePitch="381"/>
        </w:sectPr>
      </w:pPr>
    </w:p>
    <w:p w:rsidR="00636382" w:rsidRPr="001E640C" w:rsidRDefault="00636382" w:rsidP="00636382">
      <w:bookmarkStart w:id="13" w:name="_Toc116730713"/>
      <w:r>
        <w:lastRenderedPageBreak/>
        <w:t xml:space="preserve">Таблица 2.1. </w:t>
      </w:r>
      <w:r w:rsidRPr="001E640C">
        <w:t>Параметры функциональных зон, а также сведения о планируемых для размещения в</w:t>
      </w:r>
      <w:r w:rsidR="00C804FC">
        <w:t xml:space="preserve"> них </w:t>
      </w:r>
      <w:r w:rsidRPr="001E640C">
        <w:t>объектах регионального значения, объектах местного значения, за исключением линейных объектов</w:t>
      </w:r>
      <w:bookmarkEnd w:id="13"/>
    </w:p>
    <w:tbl>
      <w:tblPr>
        <w:tblStyle w:val="af0"/>
        <w:tblW w:w="0" w:type="auto"/>
        <w:tblLook w:val="04A0" w:firstRow="1" w:lastRow="0" w:firstColumn="1" w:lastColumn="0" w:noHBand="0" w:noVBand="1"/>
      </w:tblPr>
      <w:tblGrid>
        <w:gridCol w:w="560"/>
        <w:gridCol w:w="2604"/>
        <w:gridCol w:w="6187"/>
        <w:gridCol w:w="5153"/>
      </w:tblGrid>
      <w:tr w:rsidR="00636382" w:rsidRPr="00C55641" w:rsidTr="002811A7">
        <w:trPr>
          <w:trHeight w:val="751"/>
          <w:tblHeader/>
        </w:trPr>
        <w:tc>
          <w:tcPr>
            <w:tcW w:w="560" w:type="dxa"/>
            <w:shd w:val="pct15" w:color="auto" w:fill="auto"/>
            <w:vAlign w:val="center"/>
          </w:tcPr>
          <w:p w:rsidR="00636382" w:rsidRPr="001E640C" w:rsidRDefault="00636382" w:rsidP="002811A7">
            <w:pPr>
              <w:pStyle w:val="affc"/>
              <w:widowControl w:val="0"/>
              <w:ind w:firstLine="0"/>
              <w:jc w:val="center"/>
              <w:rPr>
                <w:lang w:val="ru-RU"/>
              </w:rPr>
            </w:pPr>
            <w:r w:rsidRPr="001E640C">
              <w:rPr>
                <w:lang w:val="ru-RU"/>
              </w:rPr>
              <w:t>№ п/п</w:t>
            </w:r>
          </w:p>
        </w:tc>
        <w:tc>
          <w:tcPr>
            <w:tcW w:w="2604" w:type="dxa"/>
            <w:shd w:val="pct15" w:color="auto" w:fill="auto"/>
            <w:vAlign w:val="center"/>
          </w:tcPr>
          <w:p w:rsidR="00636382" w:rsidRPr="001E640C" w:rsidRDefault="00636382" w:rsidP="002811A7">
            <w:pPr>
              <w:pStyle w:val="affc"/>
              <w:widowControl w:val="0"/>
              <w:ind w:firstLine="0"/>
              <w:jc w:val="center"/>
              <w:rPr>
                <w:lang w:val="ru-RU"/>
              </w:rPr>
            </w:pPr>
            <w:r w:rsidRPr="001E640C">
              <w:rPr>
                <w:lang w:val="ru-RU"/>
              </w:rPr>
              <w:t>Наименование функциональной зоны</w:t>
            </w:r>
          </w:p>
        </w:tc>
        <w:tc>
          <w:tcPr>
            <w:tcW w:w="6187" w:type="dxa"/>
            <w:shd w:val="pct15" w:color="auto" w:fill="auto"/>
            <w:vAlign w:val="center"/>
          </w:tcPr>
          <w:p w:rsidR="00DF3B84" w:rsidRDefault="00DF3B84" w:rsidP="002811A7">
            <w:pPr>
              <w:jc w:val="center"/>
              <w:rPr>
                <w:sz w:val="24"/>
              </w:rPr>
            </w:pPr>
          </w:p>
          <w:p w:rsidR="00636382" w:rsidRPr="001E640C" w:rsidRDefault="00636382" w:rsidP="002811A7">
            <w:pPr>
              <w:jc w:val="center"/>
              <w:rPr>
                <w:sz w:val="24"/>
                <w:lang w:eastAsia="ar-SA" w:bidi="en-US"/>
              </w:rPr>
            </w:pPr>
            <w:r w:rsidRPr="001E640C">
              <w:rPr>
                <w:sz w:val="24"/>
              </w:rPr>
              <w:t>Описание назначения функциональной зоны</w:t>
            </w:r>
            <w:r w:rsidRPr="001E640C">
              <w:rPr>
                <w:sz w:val="24"/>
                <w:lang w:eastAsia="ar-SA" w:bidi="en-US"/>
              </w:rPr>
              <w:t xml:space="preserve"> </w:t>
            </w:r>
          </w:p>
          <w:p w:rsidR="00636382" w:rsidRPr="001E640C" w:rsidRDefault="00636382" w:rsidP="002811A7">
            <w:pPr>
              <w:tabs>
                <w:tab w:val="left" w:pos="1755"/>
              </w:tabs>
              <w:jc w:val="center"/>
              <w:rPr>
                <w:sz w:val="24"/>
                <w:lang w:eastAsia="ar-SA" w:bidi="en-US"/>
              </w:rPr>
            </w:pPr>
          </w:p>
        </w:tc>
        <w:tc>
          <w:tcPr>
            <w:tcW w:w="5153" w:type="dxa"/>
            <w:shd w:val="pct15" w:color="auto" w:fill="auto"/>
            <w:vAlign w:val="center"/>
          </w:tcPr>
          <w:p w:rsidR="00636382" w:rsidRPr="001E640C" w:rsidRDefault="00636382" w:rsidP="002811A7">
            <w:pPr>
              <w:jc w:val="center"/>
              <w:rPr>
                <w:sz w:val="24"/>
              </w:rPr>
            </w:pPr>
            <w:r w:rsidRPr="001E640C">
              <w:rPr>
                <w:sz w:val="24"/>
              </w:rPr>
              <w:t>Планируемые для размещения объекты федерального, регионального, местного значения (за исключением линейных объектов)</w:t>
            </w:r>
          </w:p>
        </w:tc>
      </w:tr>
      <w:tr w:rsidR="00DF3B84" w:rsidRPr="00C55641" w:rsidTr="002811A7">
        <w:tc>
          <w:tcPr>
            <w:tcW w:w="560" w:type="dxa"/>
            <w:vAlign w:val="center"/>
          </w:tcPr>
          <w:p w:rsidR="00DF3B84" w:rsidRPr="001E640C" w:rsidRDefault="009D6C70" w:rsidP="00DF3B84">
            <w:pPr>
              <w:pStyle w:val="affc"/>
              <w:widowControl w:val="0"/>
              <w:ind w:firstLine="0"/>
              <w:jc w:val="center"/>
              <w:rPr>
                <w:lang w:val="ru-RU"/>
              </w:rPr>
            </w:pPr>
            <w:r>
              <w:rPr>
                <w:lang w:val="ru-RU"/>
              </w:rPr>
              <w:t>1</w:t>
            </w:r>
          </w:p>
        </w:tc>
        <w:tc>
          <w:tcPr>
            <w:tcW w:w="2604" w:type="dxa"/>
            <w:vAlign w:val="center"/>
          </w:tcPr>
          <w:p w:rsidR="00DF3B84" w:rsidRPr="001E640C" w:rsidRDefault="00DF3B84" w:rsidP="00DF3B84">
            <w:pPr>
              <w:jc w:val="center"/>
              <w:rPr>
                <w:sz w:val="24"/>
              </w:rPr>
            </w:pPr>
            <w:r>
              <w:rPr>
                <w:sz w:val="24"/>
              </w:rPr>
              <w:t>Жилые зоны</w:t>
            </w:r>
          </w:p>
        </w:tc>
        <w:tc>
          <w:tcPr>
            <w:tcW w:w="6187" w:type="dxa"/>
            <w:vAlign w:val="center"/>
          </w:tcPr>
          <w:p w:rsidR="00DF3B84" w:rsidRDefault="00DF3B84" w:rsidP="00DF3B84">
            <w:pPr>
              <w:widowControl w:val="0"/>
              <w:jc w:val="center"/>
              <w:rPr>
                <w:sz w:val="24"/>
              </w:rPr>
            </w:pPr>
            <w:r w:rsidRPr="00DF3B84">
              <w:rPr>
                <w:sz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Свод правил. Градостроительство. Планировка и застройка городских и сельских поселений. Актуализированная редакция СНиП 2.07.01-89*, не допускается размещать в жилых зонах.</w:t>
            </w:r>
          </w:p>
          <w:p w:rsidR="00DF3B84" w:rsidRPr="00DF3B84" w:rsidRDefault="00DF3B84" w:rsidP="00DF3B84">
            <w:pPr>
              <w:widowControl w:val="0"/>
              <w:jc w:val="center"/>
              <w:rPr>
                <w:sz w:val="24"/>
              </w:rPr>
            </w:pPr>
            <w:r w:rsidRPr="00DF3B84">
              <w:rPr>
                <w:sz w:val="24"/>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DF3B84">
              <w:rPr>
                <w:sz w:val="24"/>
              </w:rPr>
              <w:t>т.ч</w:t>
            </w:r>
            <w:proofErr w:type="spellEnd"/>
            <w:r w:rsidRPr="00DF3B84">
              <w:rPr>
                <w:sz w:val="24"/>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DF3B84" w:rsidRPr="00DF3B84" w:rsidRDefault="00DF3B84" w:rsidP="00DF3B84">
            <w:pPr>
              <w:widowControl w:val="0"/>
              <w:jc w:val="center"/>
              <w:rPr>
                <w:sz w:val="24"/>
              </w:rPr>
            </w:pPr>
            <w:r w:rsidRPr="00DF3B84">
              <w:rPr>
                <w:sz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DF3B84" w:rsidRPr="00DF3B84" w:rsidRDefault="00DF3B84" w:rsidP="00DF3B84">
            <w:pPr>
              <w:widowControl w:val="0"/>
              <w:autoSpaceDE w:val="0"/>
              <w:autoSpaceDN w:val="0"/>
              <w:adjustRightInd w:val="0"/>
              <w:jc w:val="center"/>
              <w:rPr>
                <w:sz w:val="24"/>
              </w:rPr>
            </w:pPr>
            <w:r w:rsidRPr="00DF3B84">
              <w:rPr>
                <w:sz w:val="24"/>
              </w:rPr>
              <w:t xml:space="preserve">Параметры функциональной зоны следует принимать в соответствии с СП 42.13330.2016. Свод правил. Градостроительство. Планировка и застройка городских </w:t>
            </w:r>
            <w:r w:rsidRPr="00DF3B84">
              <w:rPr>
                <w:sz w:val="24"/>
              </w:rPr>
              <w:lastRenderedPageBreak/>
              <w:t>и сельских поселений. Актуализированная редакция СНиП 2.07.01-89*», другими нормативно-правовыми актами.</w:t>
            </w:r>
          </w:p>
        </w:tc>
        <w:tc>
          <w:tcPr>
            <w:tcW w:w="5153" w:type="dxa"/>
            <w:vAlign w:val="center"/>
          </w:tcPr>
          <w:p w:rsidR="00DF3B84" w:rsidRDefault="00DF3B84" w:rsidP="00DF3B84">
            <w:pPr>
              <w:shd w:val="clear" w:color="auto" w:fill="FFFFFF"/>
              <w:spacing w:after="0"/>
              <w:jc w:val="center"/>
              <w:textAlignment w:val="baseline"/>
              <w:rPr>
                <w:color w:val="000000" w:themeColor="text1"/>
                <w:sz w:val="24"/>
              </w:rPr>
            </w:pPr>
            <w:r>
              <w:rPr>
                <w:color w:val="000000" w:themeColor="text1"/>
                <w:sz w:val="24"/>
              </w:rPr>
              <w:lastRenderedPageBreak/>
              <w:t>Пожарное депо</w:t>
            </w:r>
          </w:p>
          <w:p w:rsidR="00DF3B84" w:rsidRPr="00EA07DE" w:rsidRDefault="00DF3B84" w:rsidP="00DF3B84">
            <w:pPr>
              <w:shd w:val="clear" w:color="auto" w:fill="FFFFFF"/>
              <w:spacing w:after="0"/>
              <w:jc w:val="center"/>
              <w:textAlignment w:val="baseline"/>
              <w:rPr>
                <w:color w:val="000000" w:themeColor="text1"/>
                <w:sz w:val="24"/>
              </w:rPr>
            </w:pPr>
            <w:r>
              <w:rPr>
                <w:color w:val="000000" w:themeColor="text1"/>
                <w:sz w:val="24"/>
              </w:rPr>
              <w:t>Система оповещения населения</w:t>
            </w:r>
          </w:p>
        </w:tc>
      </w:tr>
      <w:tr w:rsidR="00DF3B84" w:rsidRPr="00C55641" w:rsidTr="002811A7">
        <w:tc>
          <w:tcPr>
            <w:tcW w:w="560" w:type="dxa"/>
            <w:vAlign w:val="center"/>
          </w:tcPr>
          <w:p w:rsidR="00DF3B84" w:rsidRPr="001E640C" w:rsidRDefault="009D6C70" w:rsidP="00DF3B84">
            <w:pPr>
              <w:pStyle w:val="affc"/>
              <w:widowControl w:val="0"/>
              <w:ind w:firstLine="0"/>
              <w:jc w:val="center"/>
              <w:rPr>
                <w:lang w:val="ru-RU"/>
              </w:rPr>
            </w:pPr>
            <w:r>
              <w:rPr>
                <w:lang w:val="ru-RU"/>
              </w:rPr>
              <w:lastRenderedPageBreak/>
              <w:t>2</w:t>
            </w:r>
          </w:p>
        </w:tc>
        <w:tc>
          <w:tcPr>
            <w:tcW w:w="2604" w:type="dxa"/>
            <w:vAlign w:val="center"/>
          </w:tcPr>
          <w:p w:rsidR="00DF3B84" w:rsidRPr="001E640C" w:rsidRDefault="00DF3B84" w:rsidP="00DF3B84">
            <w:pPr>
              <w:jc w:val="center"/>
              <w:rPr>
                <w:sz w:val="24"/>
              </w:rPr>
            </w:pPr>
            <w:r w:rsidRPr="001E640C">
              <w:rPr>
                <w:sz w:val="24"/>
              </w:rPr>
              <w:t>Зона застройки индивидуальными жилыми домами</w:t>
            </w:r>
          </w:p>
        </w:tc>
        <w:tc>
          <w:tcPr>
            <w:tcW w:w="6187" w:type="dxa"/>
            <w:vAlign w:val="center"/>
          </w:tcPr>
          <w:p w:rsidR="00DF3B84" w:rsidRPr="001E640C" w:rsidRDefault="00DF3B84" w:rsidP="00DF3B84">
            <w:pPr>
              <w:widowControl w:val="0"/>
              <w:jc w:val="center"/>
              <w:rPr>
                <w:sz w:val="24"/>
              </w:rPr>
            </w:pPr>
            <w:r w:rsidRPr="000E206A">
              <w:rPr>
                <w:color w:val="000000" w:themeColor="text1"/>
                <w:sz w:val="24"/>
              </w:rPr>
              <w:t>Зона обеспечивает правовые условия формирования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жилых домов с земельными участками</w:t>
            </w:r>
          </w:p>
        </w:tc>
        <w:tc>
          <w:tcPr>
            <w:tcW w:w="5153" w:type="dxa"/>
            <w:vAlign w:val="center"/>
          </w:tcPr>
          <w:p w:rsidR="00DF3B84" w:rsidRPr="005C3F83" w:rsidRDefault="00DF3B84" w:rsidP="00DF3B84">
            <w:pPr>
              <w:shd w:val="clear" w:color="auto" w:fill="FFFFFF"/>
              <w:spacing w:after="0"/>
              <w:jc w:val="center"/>
              <w:textAlignment w:val="baseline"/>
              <w:rPr>
                <w:color w:val="000000" w:themeColor="text1"/>
                <w:sz w:val="24"/>
              </w:rPr>
            </w:pPr>
            <w:r>
              <w:rPr>
                <w:color w:val="000000" w:themeColor="text1"/>
                <w:sz w:val="24"/>
              </w:rPr>
              <w:t>-</w:t>
            </w:r>
          </w:p>
        </w:tc>
      </w:tr>
      <w:tr w:rsidR="00DF3B84" w:rsidRPr="00C55641" w:rsidTr="002811A7">
        <w:tc>
          <w:tcPr>
            <w:tcW w:w="560" w:type="dxa"/>
            <w:vAlign w:val="center"/>
          </w:tcPr>
          <w:p w:rsidR="00DF3B84" w:rsidRPr="00062DBF" w:rsidRDefault="009D6C70" w:rsidP="00DF3B84">
            <w:pPr>
              <w:pStyle w:val="affc"/>
              <w:widowControl w:val="0"/>
              <w:ind w:firstLine="0"/>
              <w:rPr>
                <w:lang w:val="ru-RU"/>
              </w:rPr>
            </w:pPr>
            <w:r>
              <w:rPr>
                <w:lang w:val="ru-RU"/>
              </w:rPr>
              <w:t>3</w:t>
            </w:r>
          </w:p>
        </w:tc>
        <w:tc>
          <w:tcPr>
            <w:tcW w:w="2604" w:type="dxa"/>
            <w:vAlign w:val="center"/>
          </w:tcPr>
          <w:p w:rsidR="00DF3B84" w:rsidRPr="001E640C" w:rsidRDefault="00DF3B84" w:rsidP="00DF3B84">
            <w:pPr>
              <w:jc w:val="center"/>
              <w:rPr>
                <w:sz w:val="24"/>
              </w:rPr>
            </w:pPr>
            <w:r w:rsidRPr="001E640C">
              <w:rPr>
                <w:sz w:val="24"/>
              </w:rPr>
              <w:t>Зона застройки малоэтажными жилыми домами (до 4 этажей, включая мансардный)</w:t>
            </w:r>
          </w:p>
        </w:tc>
        <w:tc>
          <w:tcPr>
            <w:tcW w:w="6187" w:type="dxa"/>
            <w:vAlign w:val="center"/>
          </w:tcPr>
          <w:p w:rsidR="00DF3B84" w:rsidRPr="000E206A" w:rsidRDefault="00DF3B84" w:rsidP="00DF3B84">
            <w:pPr>
              <w:shd w:val="clear" w:color="auto" w:fill="FFFFFF"/>
              <w:spacing w:after="0"/>
              <w:jc w:val="center"/>
              <w:textAlignment w:val="baseline"/>
              <w:rPr>
                <w:color w:val="000000" w:themeColor="text1"/>
                <w:sz w:val="24"/>
              </w:rPr>
            </w:pPr>
            <w:r w:rsidRPr="000E206A">
              <w:rPr>
                <w:color w:val="000000" w:themeColor="text1"/>
                <w:sz w:val="24"/>
              </w:rPr>
              <w:t>Размещение малоэтажных многоквартирных домов (многоквартирные дома высотой до 4 этажей, включая мансардный);</w:t>
            </w:r>
          </w:p>
          <w:p w:rsidR="00DF3B84" w:rsidRPr="001E640C" w:rsidRDefault="00DF3B84" w:rsidP="00DF3B84">
            <w:pPr>
              <w:widowControl w:val="0"/>
              <w:jc w:val="center"/>
              <w:rPr>
                <w:sz w:val="24"/>
              </w:rPr>
            </w:pPr>
            <w:r w:rsidRPr="000E206A">
              <w:rPr>
                <w:color w:val="000000" w:themeColor="text1"/>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53" w:type="dxa"/>
            <w:vAlign w:val="center"/>
          </w:tcPr>
          <w:p w:rsidR="00DF3B84" w:rsidRPr="00EA07DE" w:rsidRDefault="00DF3B84" w:rsidP="00DF3B84">
            <w:pPr>
              <w:shd w:val="clear" w:color="auto" w:fill="FFFFFF"/>
              <w:spacing w:after="0"/>
              <w:jc w:val="center"/>
              <w:textAlignment w:val="baseline"/>
              <w:rPr>
                <w:sz w:val="24"/>
              </w:rPr>
            </w:pPr>
            <w:r>
              <w:rPr>
                <w:sz w:val="24"/>
              </w:rPr>
              <w:t>-</w:t>
            </w:r>
          </w:p>
        </w:tc>
      </w:tr>
      <w:tr w:rsidR="00DF3B84" w:rsidRPr="00C55641" w:rsidTr="002811A7">
        <w:tc>
          <w:tcPr>
            <w:tcW w:w="560" w:type="dxa"/>
            <w:vAlign w:val="center"/>
          </w:tcPr>
          <w:p w:rsidR="00DF3B84" w:rsidRPr="001E640C" w:rsidRDefault="009D6C70" w:rsidP="00DF3B84">
            <w:pPr>
              <w:pStyle w:val="affc"/>
              <w:widowControl w:val="0"/>
              <w:ind w:firstLine="0"/>
              <w:rPr>
                <w:lang w:val="ru-RU"/>
              </w:rPr>
            </w:pPr>
            <w:r>
              <w:rPr>
                <w:lang w:val="ru-RU"/>
              </w:rPr>
              <w:t>4</w:t>
            </w:r>
          </w:p>
        </w:tc>
        <w:tc>
          <w:tcPr>
            <w:tcW w:w="2604" w:type="dxa"/>
            <w:vAlign w:val="center"/>
          </w:tcPr>
          <w:p w:rsidR="00DF3B84" w:rsidRPr="001E640C" w:rsidRDefault="00DF3B84" w:rsidP="00DF3B84">
            <w:pPr>
              <w:jc w:val="center"/>
              <w:rPr>
                <w:sz w:val="24"/>
              </w:rPr>
            </w:pPr>
            <w:r>
              <w:rPr>
                <w:sz w:val="24"/>
              </w:rPr>
              <w:t>Общественно – деловая зона</w:t>
            </w:r>
          </w:p>
        </w:tc>
        <w:tc>
          <w:tcPr>
            <w:tcW w:w="6187" w:type="dxa"/>
            <w:vAlign w:val="center"/>
          </w:tcPr>
          <w:p w:rsidR="00DF3B84" w:rsidRPr="00DF3B84" w:rsidRDefault="00DF3B84" w:rsidP="00DF3B84">
            <w:pPr>
              <w:jc w:val="center"/>
              <w:rPr>
                <w:sz w:val="24"/>
              </w:rPr>
            </w:pPr>
            <w:r w:rsidRPr="00DF3B84">
              <w:rPr>
                <w:sz w:val="24"/>
              </w:rPr>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 В состав объектов капитального строительства, разрешенных для размещения в </w:t>
            </w:r>
            <w:r w:rsidRPr="00DF3B84">
              <w:rPr>
                <w:sz w:val="24"/>
              </w:rPr>
              <w:lastRenderedPageBreak/>
              <w:t>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 Параметры функциональной зоны следует принимать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другими нормативно-правовыми актами.</w:t>
            </w:r>
          </w:p>
        </w:tc>
        <w:tc>
          <w:tcPr>
            <w:tcW w:w="5153" w:type="dxa"/>
            <w:vAlign w:val="center"/>
          </w:tcPr>
          <w:p w:rsidR="00DF3B84" w:rsidRDefault="00DF3B84" w:rsidP="00DF3B84">
            <w:pPr>
              <w:shd w:val="clear" w:color="auto" w:fill="FFFFFF"/>
              <w:spacing w:after="0"/>
              <w:jc w:val="center"/>
              <w:textAlignment w:val="baseline"/>
              <w:rPr>
                <w:color w:val="000000" w:themeColor="text1"/>
                <w:sz w:val="24"/>
              </w:rPr>
            </w:pPr>
            <w:r>
              <w:rPr>
                <w:color w:val="000000" w:themeColor="text1"/>
                <w:sz w:val="24"/>
              </w:rPr>
              <w:lastRenderedPageBreak/>
              <w:t>Спасательная станция</w:t>
            </w:r>
          </w:p>
          <w:p w:rsidR="00DF3B84" w:rsidRPr="00EA07DE" w:rsidRDefault="00DF3B84" w:rsidP="00DF3B84">
            <w:pPr>
              <w:spacing w:after="0"/>
              <w:jc w:val="center"/>
              <w:rPr>
                <w:sz w:val="24"/>
              </w:rPr>
            </w:pPr>
          </w:p>
        </w:tc>
      </w:tr>
      <w:tr w:rsidR="00DF3B84" w:rsidRPr="00C55641" w:rsidTr="002811A7">
        <w:tc>
          <w:tcPr>
            <w:tcW w:w="560" w:type="dxa"/>
            <w:vAlign w:val="center"/>
          </w:tcPr>
          <w:p w:rsidR="00DF3B84" w:rsidRPr="001E640C" w:rsidRDefault="009D6C70" w:rsidP="00DF3B84">
            <w:pPr>
              <w:pStyle w:val="affc"/>
              <w:widowControl w:val="0"/>
              <w:ind w:firstLine="0"/>
              <w:jc w:val="center"/>
              <w:rPr>
                <w:lang w:val="ru-RU"/>
              </w:rPr>
            </w:pPr>
            <w:r>
              <w:rPr>
                <w:lang w:val="ru-RU"/>
              </w:rPr>
              <w:lastRenderedPageBreak/>
              <w:t>5</w:t>
            </w:r>
          </w:p>
        </w:tc>
        <w:tc>
          <w:tcPr>
            <w:tcW w:w="2604" w:type="dxa"/>
            <w:vAlign w:val="center"/>
          </w:tcPr>
          <w:p w:rsidR="00DF3B84" w:rsidRPr="001E640C" w:rsidRDefault="00DF3B84" w:rsidP="00DF3B84">
            <w:pPr>
              <w:jc w:val="center"/>
              <w:rPr>
                <w:sz w:val="24"/>
              </w:rPr>
            </w:pPr>
            <w:r w:rsidRPr="001E640C">
              <w:rPr>
                <w:sz w:val="24"/>
              </w:rPr>
              <w:t>Производственные зоны, зоны инженерной и транспортной инфраструктур</w:t>
            </w:r>
          </w:p>
        </w:tc>
        <w:tc>
          <w:tcPr>
            <w:tcW w:w="6187" w:type="dxa"/>
            <w:vAlign w:val="center"/>
          </w:tcPr>
          <w:p w:rsidR="00DF3B84" w:rsidRDefault="00DF3B84" w:rsidP="00DF3B84">
            <w:pPr>
              <w:tabs>
                <w:tab w:val="left" w:pos="4635"/>
              </w:tabs>
              <w:jc w:val="center"/>
              <w:rPr>
                <w:sz w:val="24"/>
              </w:rPr>
            </w:pPr>
            <w:r w:rsidRPr="00DB02A8">
              <w:rPr>
                <w:sz w:val="24"/>
              </w:rPr>
              <w:t xml:space="preserve">Размещение </w:t>
            </w:r>
            <w:r>
              <w:rPr>
                <w:sz w:val="24"/>
              </w:rPr>
              <w:t xml:space="preserve">промышленных объектов, </w:t>
            </w:r>
            <w:r w:rsidRPr="00DB02A8">
              <w:rPr>
                <w:sz w:val="24"/>
              </w:rPr>
              <w:t>развити</w:t>
            </w:r>
            <w:r>
              <w:rPr>
                <w:sz w:val="24"/>
              </w:rPr>
              <w:t>е</w:t>
            </w:r>
            <w:r w:rsidRPr="00DB02A8">
              <w:rPr>
                <w:sz w:val="24"/>
              </w:rPr>
              <w:t xml:space="preserve"> </w:t>
            </w:r>
            <w:r>
              <w:rPr>
                <w:sz w:val="24"/>
              </w:rPr>
              <w:t>промышленных объектов.</w:t>
            </w:r>
          </w:p>
          <w:p w:rsidR="00DF3B84" w:rsidRDefault="00DF3B84" w:rsidP="00DF3B84">
            <w:pPr>
              <w:tabs>
                <w:tab w:val="left" w:pos="4635"/>
              </w:tabs>
              <w:jc w:val="center"/>
              <w:rPr>
                <w:sz w:val="24"/>
              </w:rPr>
            </w:pPr>
            <w:r w:rsidRPr="00995A07">
              <w:rPr>
                <w:sz w:val="24"/>
              </w:rPr>
              <w:t>Размещение объектов инженерной инфраструктуры, в том числе сооружений и коммуникаций энергообеспечения, водоснабжения, очистки стоков, связи, газоснабжения, теплоснабжения, для выделения территорий, необходимых для технического обслуживания инженерных сооружений и коммуникаций и их охраны, а также для установления санитарно-защитных зон таких объектов в соответствии с требованиями технических регламентов.</w:t>
            </w:r>
          </w:p>
          <w:p w:rsidR="00DF3B84" w:rsidRPr="001E640C" w:rsidRDefault="00DF3B84" w:rsidP="00DF3B84">
            <w:pPr>
              <w:tabs>
                <w:tab w:val="left" w:pos="4635"/>
              </w:tabs>
              <w:jc w:val="center"/>
              <w:rPr>
                <w:sz w:val="24"/>
              </w:rPr>
            </w:pPr>
            <w:r w:rsidRPr="00995A07">
              <w:rPr>
                <w:rFonts w:eastAsia="Calibri"/>
                <w:sz w:val="24"/>
              </w:rPr>
              <w:t xml:space="preserve">Размещение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w:t>
            </w:r>
            <w:r w:rsidRPr="00995A07">
              <w:rPr>
                <w:sz w:val="24"/>
              </w:rPr>
              <w:t xml:space="preserve">размещение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w:t>
            </w:r>
            <w:r w:rsidRPr="00995A07">
              <w:rPr>
                <w:sz w:val="24"/>
              </w:rPr>
              <w:lastRenderedPageBreak/>
              <w:t>объектов в соответствии с требованиями технических регламентов</w:t>
            </w:r>
          </w:p>
        </w:tc>
        <w:tc>
          <w:tcPr>
            <w:tcW w:w="5153" w:type="dxa"/>
            <w:vAlign w:val="center"/>
          </w:tcPr>
          <w:p w:rsidR="00DF3B84" w:rsidRPr="00EA07DE" w:rsidRDefault="00DF3B84" w:rsidP="00DF3B84">
            <w:pPr>
              <w:jc w:val="center"/>
              <w:rPr>
                <w:sz w:val="24"/>
              </w:rPr>
            </w:pPr>
            <w:r>
              <w:rPr>
                <w:sz w:val="24"/>
              </w:rPr>
              <w:lastRenderedPageBreak/>
              <w:t>-</w:t>
            </w:r>
          </w:p>
        </w:tc>
      </w:tr>
      <w:tr w:rsidR="00DF3B84" w:rsidRPr="00C55641" w:rsidTr="002811A7">
        <w:tc>
          <w:tcPr>
            <w:tcW w:w="560" w:type="dxa"/>
            <w:vAlign w:val="center"/>
          </w:tcPr>
          <w:p w:rsidR="00DF3B84" w:rsidRPr="001E640C" w:rsidRDefault="009D6C70" w:rsidP="00DF3B84">
            <w:pPr>
              <w:pStyle w:val="affc"/>
              <w:widowControl w:val="0"/>
              <w:spacing w:before="120"/>
              <w:ind w:firstLine="0"/>
              <w:jc w:val="center"/>
              <w:rPr>
                <w:lang w:val="ru-RU"/>
              </w:rPr>
            </w:pPr>
            <w:r>
              <w:rPr>
                <w:lang w:val="ru-RU"/>
              </w:rPr>
              <w:lastRenderedPageBreak/>
              <w:t>6</w:t>
            </w:r>
          </w:p>
        </w:tc>
        <w:tc>
          <w:tcPr>
            <w:tcW w:w="2604" w:type="dxa"/>
            <w:vAlign w:val="center"/>
          </w:tcPr>
          <w:p w:rsidR="00DF3B84" w:rsidRPr="001E640C" w:rsidRDefault="00DF3B84" w:rsidP="00DF3B84">
            <w:pPr>
              <w:jc w:val="center"/>
              <w:rPr>
                <w:sz w:val="24"/>
              </w:rPr>
            </w:pPr>
            <w:r w:rsidRPr="001E640C">
              <w:rPr>
                <w:sz w:val="24"/>
              </w:rPr>
              <w:t>Производственная зона</w:t>
            </w:r>
          </w:p>
          <w:p w:rsidR="00DF3B84" w:rsidRPr="001E640C" w:rsidRDefault="00DF3B84" w:rsidP="00DF3B84">
            <w:pPr>
              <w:widowControl w:val="0"/>
              <w:spacing w:before="120"/>
              <w:ind w:left="221"/>
              <w:jc w:val="center"/>
              <w:rPr>
                <w:sz w:val="24"/>
              </w:rPr>
            </w:pPr>
          </w:p>
        </w:tc>
        <w:tc>
          <w:tcPr>
            <w:tcW w:w="6187" w:type="dxa"/>
            <w:vAlign w:val="center"/>
          </w:tcPr>
          <w:p w:rsidR="00DF3B84" w:rsidRPr="007111D6" w:rsidRDefault="00DF3B84" w:rsidP="00DF3B84">
            <w:pPr>
              <w:tabs>
                <w:tab w:val="left" w:pos="4635"/>
              </w:tabs>
              <w:jc w:val="center"/>
              <w:rPr>
                <w:b/>
                <w:sz w:val="24"/>
              </w:rPr>
            </w:pPr>
            <w:r w:rsidRPr="00DB02A8">
              <w:rPr>
                <w:sz w:val="24"/>
              </w:rPr>
              <w:t xml:space="preserve">Размещение </w:t>
            </w:r>
            <w:r>
              <w:rPr>
                <w:sz w:val="24"/>
              </w:rPr>
              <w:t xml:space="preserve">промышленных объектов, </w:t>
            </w:r>
            <w:r w:rsidRPr="00DB02A8">
              <w:rPr>
                <w:sz w:val="24"/>
              </w:rPr>
              <w:t>развити</w:t>
            </w:r>
            <w:r>
              <w:rPr>
                <w:sz w:val="24"/>
              </w:rPr>
              <w:t>е</w:t>
            </w:r>
            <w:r w:rsidRPr="00DB02A8">
              <w:rPr>
                <w:sz w:val="24"/>
              </w:rPr>
              <w:t xml:space="preserve"> </w:t>
            </w:r>
            <w:r>
              <w:rPr>
                <w:sz w:val="24"/>
              </w:rPr>
              <w:t>промышленных объектов</w:t>
            </w:r>
          </w:p>
        </w:tc>
        <w:tc>
          <w:tcPr>
            <w:tcW w:w="5153" w:type="dxa"/>
            <w:vAlign w:val="center"/>
          </w:tcPr>
          <w:p w:rsidR="00DF3B84" w:rsidRPr="00EA07DE" w:rsidRDefault="00DF3B84" w:rsidP="00DF3B84">
            <w:pPr>
              <w:spacing w:after="0"/>
              <w:jc w:val="center"/>
              <w:rPr>
                <w:sz w:val="24"/>
              </w:rPr>
            </w:pPr>
            <w:r>
              <w:rPr>
                <w:sz w:val="24"/>
              </w:rPr>
              <w:t>-</w:t>
            </w:r>
          </w:p>
        </w:tc>
      </w:tr>
      <w:tr w:rsidR="00DF3B84" w:rsidRPr="00C55641" w:rsidTr="002811A7">
        <w:tc>
          <w:tcPr>
            <w:tcW w:w="560" w:type="dxa"/>
            <w:vAlign w:val="center"/>
          </w:tcPr>
          <w:p w:rsidR="00DF3B84" w:rsidRPr="001E640C" w:rsidRDefault="009D6C70" w:rsidP="00DF3B84">
            <w:pPr>
              <w:pStyle w:val="affc"/>
              <w:widowControl w:val="0"/>
              <w:spacing w:before="120"/>
              <w:ind w:firstLine="0"/>
              <w:jc w:val="center"/>
              <w:rPr>
                <w:lang w:val="ru-RU"/>
              </w:rPr>
            </w:pPr>
            <w:r>
              <w:rPr>
                <w:lang w:val="ru-RU"/>
              </w:rPr>
              <w:t>7</w:t>
            </w:r>
          </w:p>
        </w:tc>
        <w:tc>
          <w:tcPr>
            <w:tcW w:w="2604" w:type="dxa"/>
            <w:vAlign w:val="center"/>
          </w:tcPr>
          <w:p w:rsidR="00DF3B84" w:rsidRPr="001E640C" w:rsidRDefault="00DF3B84" w:rsidP="00DF3B84">
            <w:pPr>
              <w:jc w:val="center"/>
              <w:rPr>
                <w:sz w:val="24"/>
              </w:rPr>
            </w:pPr>
            <w:r w:rsidRPr="001E640C">
              <w:rPr>
                <w:sz w:val="24"/>
              </w:rPr>
              <w:t>Коммунально-складская зона</w:t>
            </w:r>
          </w:p>
        </w:tc>
        <w:tc>
          <w:tcPr>
            <w:tcW w:w="6187" w:type="dxa"/>
            <w:vAlign w:val="center"/>
          </w:tcPr>
          <w:p w:rsidR="00DF3B84" w:rsidRPr="001E640C" w:rsidRDefault="00DF3B84" w:rsidP="00DF3B84">
            <w:pPr>
              <w:widowControl w:val="0"/>
              <w:jc w:val="center"/>
              <w:rPr>
                <w:sz w:val="24"/>
              </w:rPr>
            </w:pPr>
            <w:r w:rsidRPr="009D2E73">
              <w:rPr>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p>
        </w:tc>
        <w:tc>
          <w:tcPr>
            <w:tcW w:w="5153" w:type="dxa"/>
            <w:vAlign w:val="center"/>
          </w:tcPr>
          <w:p w:rsidR="00DF3B84" w:rsidRPr="00EA07DE" w:rsidRDefault="00DF3B84" w:rsidP="00DF3B84">
            <w:pPr>
              <w:jc w:val="center"/>
              <w:rPr>
                <w:sz w:val="24"/>
              </w:rPr>
            </w:pPr>
            <w:r>
              <w:rPr>
                <w:sz w:val="24"/>
              </w:rPr>
              <w:t>-</w:t>
            </w:r>
          </w:p>
        </w:tc>
      </w:tr>
      <w:tr w:rsidR="00DF3B84" w:rsidRPr="00C55641" w:rsidTr="002811A7">
        <w:tc>
          <w:tcPr>
            <w:tcW w:w="560" w:type="dxa"/>
            <w:vAlign w:val="center"/>
          </w:tcPr>
          <w:p w:rsidR="00DF3B84" w:rsidRPr="001E640C" w:rsidRDefault="009D6C70" w:rsidP="00DF3B84">
            <w:pPr>
              <w:pStyle w:val="affc"/>
              <w:widowControl w:val="0"/>
              <w:spacing w:before="120"/>
              <w:ind w:firstLine="0"/>
              <w:jc w:val="center"/>
              <w:rPr>
                <w:lang w:val="ru-RU"/>
              </w:rPr>
            </w:pPr>
            <w:r>
              <w:rPr>
                <w:lang w:val="ru-RU"/>
              </w:rPr>
              <w:t>8</w:t>
            </w:r>
          </w:p>
        </w:tc>
        <w:tc>
          <w:tcPr>
            <w:tcW w:w="2604" w:type="dxa"/>
            <w:vAlign w:val="center"/>
          </w:tcPr>
          <w:p w:rsidR="00DF3B84" w:rsidRPr="001E640C" w:rsidRDefault="00DF3B84" w:rsidP="00DF3B84">
            <w:pPr>
              <w:jc w:val="center"/>
              <w:rPr>
                <w:sz w:val="24"/>
              </w:rPr>
            </w:pPr>
            <w:r w:rsidRPr="001E640C">
              <w:rPr>
                <w:sz w:val="24"/>
              </w:rPr>
              <w:t>Зона инженерной инфраструктуры</w:t>
            </w:r>
          </w:p>
        </w:tc>
        <w:tc>
          <w:tcPr>
            <w:tcW w:w="6187" w:type="dxa"/>
            <w:vAlign w:val="center"/>
          </w:tcPr>
          <w:p w:rsidR="00DF3B84" w:rsidRPr="001E640C" w:rsidRDefault="00DF3B84" w:rsidP="00DF3B84">
            <w:pPr>
              <w:widowControl w:val="0"/>
              <w:jc w:val="center"/>
              <w:rPr>
                <w:sz w:val="24"/>
              </w:rPr>
            </w:pPr>
            <w:r w:rsidRPr="00995A07">
              <w:rPr>
                <w:sz w:val="24"/>
              </w:rPr>
              <w:t>Размещение объектов инженерной инфраструктуры, в том числе сооружений и коммуникаций энергообеспечения, водоснабжения, очистки стоков, связи, газоснабжения, теплоснабжения, для выделения территорий, необходимых для технического обслуживания инженерных сооружений и коммуникаций и их охраны, а также для установления санитарно-защитных зон таких объектов в соответствии с требованиями технических регламентов.</w:t>
            </w:r>
          </w:p>
        </w:tc>
        <w:tc>
          <w:tcPr>
            <w:tcW w:w="5153" w:type="dxa"/>
            <w:vAlign w:val="center"/>
          </w:tcPr>
          <w:p w:rsidR="00DF3B84" w:rsidRPr="00EA07DE" w:rsidRDefault="00DF3B84" w:rsidP="00DF3B84">
            <w:pPr>
              <w:spacing w:after="0"/>
              <w:jc w:val="center"/>
              <w:rPr>
                <w:sz w:val="24"/>
              </w:rPr>
            </w:pPr>
            <w:r>
              <w:rPr>
                <w:sz w:val="24"/>
              </w:rPr>
              <w:t>-</w:t>
            </w:r>
          </w:p>
        </w:tc>
      </w:tr>
      <w:tr w:rsidR="00DF3B84" w:rsidRPr="00C55641" w:rsidTr="002811A7">
        <w:tc>
          <w:tcPr>
            <w:tcW w:w="560" w:type="dxa"/>
            <w:vAlign w:val="center"/>
          </w:tcPr>
          <w:p w:rsidR="00DF3B84" w:rsidRPr="001E640C" w:rsidRDefault="009D6C70" w:rsidP="00DF3B84">
            <w:pPr>
              <w:pStyle w:val="affc"/>
              <w:widowControl w:val="0"/>
              <w:spacing w:before="120"/>
              <w:ind w:firstLine="0"/>
              <w:jc w:val="center"/>
              <w:rPr>
                <w:lang w:val="ru-RU"/>
              </w:rPr>
            </w:pPr>
            <w:r>
              <w:rPr>
                <w:lang w:val="ru-RU"/>
              </w:rPr>
              <w:t>9</w:t>
            </w:r>
          </w:p>
        </w:tc>
        <w:tc>
          <w:tcPr>
            <w:tcW w:w="2604" w:type="dxa"/>
            <w:vAlign w:val="center"/>
          </w:tcPr>
          <w:p w:rsidR="00DF3B84" w:rsidRPr="001E640C" w:rsidRDefault="00DF3B84" w:rsidP="00DF3B84">
            <w:pPr>
              <w:jc w:val="center"/>
              <w:rPr>
                <w:sz w:val="24"/>
              </w:rPr>
            </w:pPr>
            <w:r w:rsidRPr="001E640C">
              <w:rPr>
                <w:sz w:val="24"/>
              </w:rPr>
              <w:t>Зона транспортной инфраструктуры</w:t>
            </w:r>
          </w:p>
        </w:tc>
        <w:tc>
          <w:tcPr>
            <w:tcW w:w="6187" w:type="dxa"/>
            <w:vAlign w:val="center"/>
          </w:tcPr>
          <w:p w:rsidR="00DF3B84" w:rsidRPr="001E640C" w:rsidRDefault="00DF3B84" w:rsidP="00DF3B84">
            <w:pPr>
              <w:widowControl w:val="0"/>
              <w:jc w:val="center"/>
              <w:rPr>
                <w:sz w:val="24"/>
              </w:rPr>
            </w:pPr>
            <w:r w:rsidRPr="00995A07">
              <w:rPr>
                <w:rFonts w:eastAsia="Calibri"/>
                <w:sz w:val="24"/>
              </w:rPr>
              <w:t xml:space="preserve">Размещение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w:t>
            </w:r>
            <w:r w:rsidRPr="00995A07">
              <w:rPr>
                <w:sz w:val="24"/>
              </w:rPr>
              <w:t xml:space="preserve">размещение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w:t>
            </w:r>
            <w:r w:rsidRPr="00995A07">
              <w:rPr>
                <w:sz w:val="24"/>
              </w:rPr>
              <w:lastRenderedPageBreak/>
              <w:t>также для установления санитарно-защитных зон таких объектов в соответствии с требованиями технических регламентов</w:t>
            </w:r>
          </w:p>
        </w:tc>
        <w:tc>
          <w:tcPr>
            <w:tcW w:w="5153" w:type="dxa"/>
            <w:vAlign w:val="center"/>
          </w:tcPr>
          <w:p w:rsidR="00DF3B84" w:rsidRPr="00EA07DE" w:rsidRDefault="00DF3B84" w:rsidP="00DF3B84">
            <w:pPr>
              <w:jc w:val="center"/>
              <w:rPr>
                <w:sz w:val="24"/>
              </w:rPr>
            </w:pPr>
            <w:r>
              <w:rPr>
                <w:sz w:val="24"/>
              </w:rPr>
              <w:lastRenderedPageBreak/>
              <w:t>-</w:t>
            </w:r>
          </w:p>
        </w:tc>
      </w:tr>
      <w:tr w:rsidR="00DF3B84" w:rsidRPr="00C55641" w:rsidTr="002811A7">
        <w:tc>
          <w:tcPr>
            <w:tcW w:w="560" w:type="dxa"/>
            <w:vAlign w:val="center"/>
          </w:tcPr>
          <w:p w:rsidR="00DF3B84" w:rsidRPr="001E640C" w:rsidRDefault="009D6C70" w:rsidP="00DF3B84">
            <w:pPr>
              <w:rPr>
                <w:sz w:val="24"/>
              </w:rPr>
            </w:pPr>
            <w:r>
              <w:rPr>
                <w:sz w:val="24"/>
              </w:rPr>
              <w:lastRenderedPageBreak/>
              <w:t>10</w:t>
            </w:r>
          </w:p>
        </w:tc>
        <w:tc>
          <w:tcPr>
            <w:tcW w:w="2604" w:type="dxa"/>
            <w:vAlign w:val="center"/>
          </w:tcPr>
          <w:p w:rsidR="00DF3B84" w:rsidRPr="001E640C" w:rsidRDefault="00DF3B84" w:rsidP="00DF3B84">
            <w:pPr>
              <w:jc w:val="center"/>
              <w:rPr>
                <w:sz w:val="24"/>
              </w:rPr>
            </w:pPr>
            <w:r w:rsidRPr="001E640C">
              <w:rPr>
                <w:color w:val="000000"/>
                <w:sz w:val="24"/>
              </w:rPr>
              <w:t>Производственная зона сельскохозяйственных предприятий</w:t>
            </w:r>
          </w:p>
        </w:tc>
        <w:tc>
          <w:tcPr>
            <w:tcW w:w="6187" w:type="dxa"/>
            <w:vAlign w:val="center"/>
          </w:tcPr>
          <w:p w:rsidR="00DF3B84" w:rsidRPr="001E640C" w:rsidRDefault="00DF3B84" w:rsidP="00DF3B84">
            <w:pPr>
              <w:jc w:val="center"/>
              <w:rPr>
                <w:rFonts w:eastAsia="Calibri"/>
                <w:sz w:val="24"/>
              </w:rPr>
            </w:pPr>
            <w:r w:rsidRPr="00DB02A8">
              <w:rPr>
                <w:sz w:val="24"/>
              </w:rPr>
              <w:t>Размещение объектов сельскохозяйственного назначения и развития объектов сельскохозяйственного назначения</w:t>
            </w:r>
          </w:p>
        </w:tc>
        <w:tc>
          <w:tcPr>
            <w:tcW w:w="5153" w:type="dxa"/>
            <w:vAlign w:val="center"/>
          </w:tcPr>
          <w:p w:rsidR="00DF3B84" w:rsidRPr="00EA07DE" w:rsidRDefault="00DF3B84" w:rsidP="00DF3B84">
            <w:pPr>
              <w:spacing w:after="0"/>
              <w:jc w:val="center"/>
              <w:rPr>
                <w:sz w:val="24"/>
              </w:rPr>
            </w:pPr>
            <w:proofErr w:type="spellStart"/>
            <w:r>
              <w:rPr>
                <w:sz w:val="24"/>
              </w:rPr>
              <w:t>Молочно</w:t>
            </w:r>
            <w:proofErr w:type="spellEnd"/>
            <w:r>
              <w:rPr>
                <w:sz w:val="24"/>
              </w:rPr>
              <w:t xml:space="preserve"> – товарная ферма</w:t>
            </w:r>
          </w:p>
        </w:tc>
      </w:tr>
      <w:tr w:rsidR="00DF3B84" w:rsidRPr="00C55641" w:rsidTr="002811A7">
        <w:tc>
          <w:tcPr>
            <w:tcW w:w="560" w:type="dxa"/>
            <w:vAlign w:val="center"/>
          </w:tcPr>
          <w:p w:rsidR="00DF3B84" w:rsidRPr="001E640C" w:rsidRDefault="009D6C70" w:rsidP="00DF3B84">
            <w:pPr>
              <w:jc w:val="center"/>
              <w:rPr>
                <w:sz w:val="24"/>
              </w:rPr>
            </w:pPr>
            <w:r>
              <w:rPr>
                <w:sz w:val="24"/>
              </w:rPr>
              <w:t>11</w:t>
            </w:r>
          </w:p>
        </w:tc>
        <w:tc>
          <w:tcPr>
            <w:tcW w:w="2604" w:type="dxa"/>
            <w:vAlign w:val="center"/>
          </w:tcPr>
          <w:p w:rsidR="00DF3B84" w:rsidRPr="001E640C" w:rsidRDefault="00DF3B84" w:rsidP="00DF3B84">
            <w:pPr>
              <w:jc w:val="center"/>
              <w:rPr>
                <w:color w:val="000000"/>
                <w:sz w:val="24"/>
              </w:rPr>
            </w:pPr>
            <w:r w:rsidRPr="001E640C">
              <w:rPr>
                <w:sz w:val="24"/>
              </w:rPr>
              <w:t xml:space="preserve">Зона </w:t>
            </w:r>
            <w:r w:rsidRPr="001E640C">
              <w:rPr>
                <w:color w:val="000000"/>
                <w:sz w:val="24"/>
              </w:rPr>
              <w:t>садоводческих, огороднических или дачных некоммерческих объединений граждан</w:t>
            </w:r>
          </w:p>
        </w:tc>
        <w:tc>
          <w:tcPr>
            <w:tcW w:w="6187" w:type="dxa"/>
            <w:vAlign w:val="center"/>
          </w:tcPr>
          <w:p w:rsidR="00DF3B84" w:rsidRPr="00DB02A8" w:rsidRDefault="00DF3B84" w:rsidP="00DF3B84">
            <w:pPr>
              <w:widowControl w:val="0"/>
              <w:jc w:val="center"/>
              <w:rPr>
                <w:sz w:val="24"/>
              </w:rPr>
            </w:pPr>
            <w:r w:rsidRPr="009D2E73">
              <w:rPr>
                <w:sz w:val="24"/>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sz w:val="24"/>
                <w:lang w:eastAsia="en-US"/>
              </w:rPr>
              <w:t xml:space="preserve"> </w:t>
            </w:r>
            <w:r w:rsidRPr="009D2E73">
              <w:rPr>
                <w:sz w:val="24"/>
                <w:lang w:eastAsia="en-US"/>
              </w:rPr>
              <w:t>выращивание сельскохозяйственных культур;</w:t>
            </w:r>
            <w:r>
              <w:rPr>
                <w:sz w:val="24"/>
                <w:lang w:eastAsia="en-US"/>
              </w:rPr>
              <w:t xml:space="preserve"> </w:t>
            </w:r>
            <w:r w:rsidRPr="009D2E73">
              <w:rPr>
                <w:sz w:val="24"/>
                <w:lang w:eastAsia="en-US"/>
              </w:rPr>
              <w:t>размещение индивидуальных гаражей и хозяйственных построек.</w:t>
            </w:r>
            <w:r>
              <w:rPr>
                <w:sz w:val="24"/>
                <w:lang w:eastAsia="en-US"/>
              </w:rPr>
              <w:t xml:space="preserve"> </w:t>
            </w:r>
          </w:p>
        </w:tc>
        <w:tc>
          <w:tcPr>
            <w:tcW w:w="5153" w:type="dxa"/>
            <w:vAlign w:val="center"/>
          </w:tcPr>
          <w:p w:rsidR="00DF3B84" w:rsidRPr="00EA07DE" w:rsidRDefault="00DF3B84" w:rsidP="00DF3B84">
            <w:pPr>
              <w:jc w:val="center"/>
              <w:rPr>
                <w:sz w:val="24"/>
              </w:rPr>
            </w:pPr>
            <w:r>
              <w:rPr>
                <w:sz w:val="24"/>
              </w:rPr>
              <w:t>-</w:t>
            </w:r>
          </w:p>
        </w:tc>
      </w:tr>
      <w:tr w:rsidR="00DF3B84" w:rsidRPr="00C55641" w:rsidTr="002811A7">
        <w:tc>
          <w:tcPr>
            <w:tcW w:w="560" w:type="dxa"/>
            <w:vAlign w:val="center"/>
          </w:tcPr>
          <w:p w:rsidR="00DF3B84" w:rsidRPr="001E640C" w:rsidRDefault="009D6C70" w:rsidP="00DF3B84">
            <w:pPr>
              <w:jc w:val="center"/>
              <w:rPr>
                <w:sz w:val="24"/>
              </w:rPr>
            </w:pPr>
            <w:r>
              <w:rPr>
                <w:sz w:val="24"/>
              </w:rPr>
              <w:t>12</w:t>
            </w:r>
          </w:p>
        </w:tc>
        <w:tc>
          <w:tcPr>
            <w:tcW w:w="2604" w:type="dxa"/>
            <w:vAlign w:val="center"/>
          </w:tcPr>
          <w:p w:rsidR="00DF3B84" w:rsidRPr="001E640C" w:rsidRDefault="00DF3B84" w:rsidP="00DF3B84">
            <w:pPr>
              <w:jc w:val="center"/>
              <w:rPr>
                <w:sz w:val="24"/>
              </w:rPr>
            </w:pPr>
            <w:r w:rsidRPr="001E640C">
              <w:rPr>
                <w:sz w:val="24"/>
              </w:rPr>
              <w:t>Зона озелененных территорий общего пользования (лесопарки, парки, сады, скверы, бульвары, городские леса)</w:t>
            </w:r>
          </w:p>
        </w:tc>
        <w:tc>
          <w:tcPr>
            <w:tcW w:w="6187" w:type="dxa"/>
            <w:vAlign w:val="center"/>
          </w:tcPr>
          <w:p w:rsidR="00DF3B84" w:rsidRPr="001E640C" w:rsidRDefault="00DF3B84" w:rsidP="00DF3B84">
            <w:pPr>
              <w:pStyle w:val="a5"/>
              <w:shd w:val="clear" w:color="auto" w:fill="FFFFFF"/>
              <w:spacing w:before="0" w:beforeAutospacing="0" w:after="360" w:afterAutospacing="0"/>
              <w:jc w:val="center"/>
              <w:rPr>
                <w:sz w:val="24"/>
              </w:rPr>
            </w:pPr>
            <w:r w:rsidRPr="00995A07">
              <w:rPr>
                <w:sz w:val="24"/>
              </w:rPr>
              <w:t>Обеспечения правовых условий сохранения и использования существующего природного ландшафта и создания благоприятной окружающей среды в интересах здоровья населения, для организации парков, скверов, бульваров, используемых в целях кратковременного отдыха, проведения досуга населения.</w:t>
            </w:r>
          </w:p>
        </w:tc>
        <w:tc>
          <w:tcPr>
            <w:tcW w:w="5153" w:type="dxa"/>
            <w:vAlign w:val="center"/>
          </w:tcPr>
          <w:p w:rsidR="00DF3B84" w:rsidRPr="00EA07DE" w:rsidRDefault="00DF3B84" w:rsidP="00DF3B84">
            <w:pPr>
              <w:spacing w:after="0"/>
              <w:jc w:val="center"/>
              <w:rPr>
                <w:sz w:val="24"/>
              </w:rPr>
            </w:pPr>
            <w:r>
              <w:rPr>
                <w:sz w:val="24"/>
              </w:rPr>
              <w:t>-</w:t>
            </w:r>
          </w:p>
        </w:tc>
      </w:tr>
      <w:tr w:rsidR="00DF3B84" w:rsidRPr="00C55641" w:rsidTr="002811A7">
        <w:tc>
          <w:tcPr>
            <w:tcW w:w="560" w:type="dxa"/>
            <w:vAlign w:val="center"/>
          </w:tcPr>
          <w:p w:rsidR="00DF3B84" w:rsidRPr="001E640C" w:rsidRDefault="009D6C70" w:rsidP="00DF3B84">
            <w:pPr>
              <w:jc w:val="center"/>
              <w:rPr>
                <w:sz w:val="24"/>
              </w:rPr>
            </w:pPr>
            <w:r>
              <w:rPr>
                <w:sz w:val="24"/>
              </w:rPr>
              <w:t>13</w:t>
            </w:r>
          </w:p>
        </w:tc>
        <w:tc>
          <w:tcPr>
            <w:tcW w:w="2604" w:type="dxa"/>
            <w:vAlign w:val="center"/>
          </w:tcPr>
          <w:p w:rsidR="00DF3B84" w:rsidRPr="001E640C" w:rsidRDefault="00DF3B84" w:rsidP="00DF3B84">
            <w:pPr>
              <w:jc w:val="center"/>
              <w:rPr>
                <w:sz w:val="24"/>
              </w:rPr>
            </w:pPr>
            <w:r w:rsidRPr="001E640C">
              <w:rPr>
                <w:sz w:val="24"/>
              </w:rPr>
              <w:t>Зона отдыха</w:t>
            </w:r>
          </w:p>
        </w:tc>
        <w:tc>
          <w:tcPr>
            <w:tcW w:w="6187" w:type="dxa"/>
            <w:vAlign w:val="center"/>
          </w:tcPr>
          <w:p w:rsidR="00DF3B84" w:rsidRPr="00995A07" w:rsidRDefault="00DF3B84" w:rsidP="00DF3B84">
            <w:pPr>
              <w:shd w:val="clear" w:color="auto" w:fill="FFFFFF"/>
              <w:spacing w:line="197" w:lineRule="atLeast"/>
              <w:jc w:val="center"/>
              <w:rPr>
                <w:sz w:val="24"/>
                <w:shd w:val="clear" w:color="auto" w:fill="FFFFFF"/>
              </w:rPr>
            </w:pPr>
            <w:r w:rsidRPr="00995A07">
              <w:rPr>
                <w:sz w:val="24"/>
                <w:shd w:val="clear" w:color="auto" w:fill="FFFFF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F3B84" w:rsidRPr="007111D6" w:rsidRDefault="00DF3B84" w:rsidP="00DF3B84">
            <w:pPr>
              <w:shd w:val="clear" w:color="auto" w:fill="FFFFFF"/>
              <w:spacing w:line="197" w:lineRule="atLeast"/>
              <w:jc w:val="center"/>
              <w:rPr>
                <w:b/>
                <w:sz w:val="24"/>
              </w:rPr>
            </w:pPr>
            <w:r w:rsidRPr="00995A07">
              <w:rPr>
                <w:sz w:val="24"/>
                <w:shd w:val="clear" w:color="auto" w:fill="FFFFFF"/>
              </w:rPr>
              <w:lastRenderedPageBreak/>
              <w:t>создание и уход за городскими лесами, скверами, прудами, озерами, водохранилищами, пляжами, а также обустройство мест отдыха в них.</w:t>
            </w:r>
          </w:p>
        </w:tc>
        <w:tc>
          <w:tcPr>
            <w:tcW w:w="5153" w:type="dxa"/>
            <w:vAlign w:val="center"/>
          </w:tcPr>
          <w:p w:rsidR="00DF3B84" w:rsidRPr="00EA07DE" w:rsidRDefault="00DF3B84" w:rsidP="00DF3B84">
            <w:pPr>
              <w:jc w:val="center"/>
              <w:rPr>
                <w:sz w:val="24"/>
              </w:rPr>
            </w:pPr>
            <w:r>
              <w:rPr>
                <w:sz w:val="24"/>
              </w:rPr>
              <w:lastRenderedPageBreak/>
              <w:t>-</w:t>
            </w:r>
          </w:p>
        </w:tc>
      </w:tr>
      <w:tr w:rsidR="00DF3B84" w:rsidRPr="00C55641" w:rsidTr="002811A7">
        <w:tc>
          <w:tcPr>
            <w:tcW w:w="560" w:type="dxa"/>
            <w:vAlign w:val="center"/>
          </w:tcPr>
          <w:p w:rsidR="00DF3B84" w:rsidRPr="001E640C" w:rsidRDefault="009D6C70" w:rsidP="00DF3B84">
            <w:pPr>
              <w:jc w:val="center"/>
              <w:rPr>
                <w:sz w:val="24"/>
              </w:rPr>
            </w:pPr>
            <w:r>
              <w:rPr>
                <w:sz w:val="24"/>
              </w:rPr>
              <w:lastRenderedPageBreak/>
              <w:t>14</w:t>
            </w:r>
          </w:p>
        </w:tc>
        <w:tc>
          <w:tcPr>
            <w:tcW w:w="2604" w:type="dxa"/>
            <w:vAlign w:val="center"/>
          </w:tcPr>
          <w:p w:rsidR="00DF3B84" w:rsidRPr="001E640C" w:rsidRDefault="00DF3B84" w:rsidP="00DF3B84">
            <w:pPr>
              <w:jc w:val="center"/>
              <w:rPr>
                <w:sz w:val="24"/>
              </w:rPr>
            </w:pPr>
            <w:r w:rsidRPr="001E640C">
              <w:rPr>
                <w:sz w:val="24"/>
              </w:rPr>
              <w:t>Зона лесов</w:t>
            </w:r>
          </w:p>
        </w:tc>
        <w:tc>
          <w:tcPr>
            <w:tcW w:w="6187" w:type="dxa"/>
            <w:vAlign w:val="center"/>
          </w:tcPr>
          <w:p w:rsidR="00DF3B84" w:rsidRPr="007111D6" w:rsidRDefault="00DF3B84" w:rsidP="00DF3B84">
            <w:pPr>
              <w:shd w:val="clear" w:color="auto" w:fill="FFFFFF"/>
              <w:spacing w:line="197" w:lineRule="atLeast"/>
              <w:jc w:val="center"/>
              <w:rPr>
                <w:b/>
                <w:sz w:val="24"/>
              </w:rPr>
            </w:pPr>
            <w:r w:rsidRPr="00DB02A8">
              <w:rPr>
                <w:sz w:val="24"/>
                <w:shd w:val="clear" w:color="auto" w:fill="FFFFFF"/>
              </w:rPr>
              <w:t>Земли лесного фонда</w:t>
            </w:r>
          </w:p>
        </w:tc>
        <w:tc>
          <w:tcPr>
            <w:tcW w:w="5153" w:type="dxa"/>
            <w:vAlign w:val="center"/>
          </w:tcPr>
          <w:p w:rsidR="00DF3B84" w:rsidRPr="00EA07DE" w:rsidRDefault="00DF3B84" w:rsidP="00DF3B84">
            <w:pPr>
              <w:jc w:val="center"/>
              <w:rPr>
                <w:sz w:val="24"/>
              </w:rPr>
            </w:pPr>
            <w:r>
              <w:rPr>
                <w:sz w:val="24"/>
              </w:rPr>
              <w:t>-</w:t>
            </w:r>
          </w:p>
        </w:tc>
      </w:tr>
      <w:tr w:rsidR="00DF3B84" w:rsidRPr="00C55641" w:rsidTr="002811A7">
        <w:tc>
          <w:tcPr>
            <w:tcW w:w="560" w:type="dxa"/>
            <w:vAlign w:val="center"/>
          </w:tcPr>
          <w:p w:rsidR="00DF3B84" w:rsidRPr="001E640C" w:rsidRDefault="009D6C70" w:rsidP="00DF3B84">
            <w:pPr>
              <w:jc w:val="center"/>
              <w:rPr>
                <w:sz w:val="24"/>
              </w:rPr>
            </w:pPr>
            <w:r>
              <w:rPr>
                <w:sz w:val="24"/>
              </w:rPr>
              <w:t>15</w:t>
            </w:r>
          </w:p>
        </w:tc>
        <w:tc>
          <w:tcPr>
            <w:tcW w:w="2604" w:type="dxa"/>
            <w:vAlign w:val="center"/>
          </w:tcPr>
          <w:p w:rsidR="00DF3B84" w:rsidRPr="001E640C" w:rsidRDefault="00DF3B84" w:rsidP="00DF3B84">
            <w:pPr>
              <w:jc w:val="center"/>
              <w:rPr>
                <w:sz w:val="24"/>
              </w:rPr>
            </w:pPr>
            <w:r w:rsidRPr="001E640C">
              <w:rPr>
                <w:sz w:val="24"/>
              </w:rPr>
              <w:t>Зона сельскохозяйственных угодий</w:t>
            </w:r>
          </w:p>
        </w:tc>
        <w:tc>
          <w:tcPr>
            <w:tcW w:w="6187" w:type="dxa"/>
            <w:vAlign w:val="center"/>
          </w:tcPr>
          <w:p w:rsidR="00DF3B84" w:rsidRPr="001E640C" w:rsidRDefault="00DF3B84" w:rsidP="00DF3B84">
            <w:pPr>
              <w:jc w:val="center"/>
              <w:rPr>
                <w:sz w:val="24"/>
              </w:rPr>
            </w:pPr>
            <w:r w:rsidRPr="00DB02A8">
              <w:rPr>
                <w:sz w:val="24"/>
              </w:rPr>
              <w:t>Предназначены для выращивания сельхозпродукции открытым способом и выделена для обеспечения правовых условий сохранения сельскохозяйственных угодий</w:t>
            </w:r>
          </w:p>
        </w:tc>
        <w:tc>
          <w:tcPr>
            <w:tcW w:w="5153" w:type="dxa"/>
            <w:vAlign w:val="center"/>
          </w:tcPr>
          <w:p w:rsidR="00DF3B84" w:rsidRPr="00EA07DE" w:rsidRDefault="00DF3B84" w:rsidP="00DF3B84">
            <w:pPr>
              <w:spacing w:after="0"/>
              <w:jc w:val="center"/>
              <w:rPr>
                <w:sz w:val="24"/>
              </w:rPr>
            </w:pPr>
            <w:r>
              <w:rPr>
                <w:sz w:val="24"/>
              </w:rPr>
              <w:t>-</w:t>
            </w:r>
          </w:p>
        </w:tc>
      </w:tr>
      <w:tr w:rsidR="00DF3B84" w:rsidRPr="00C55641" w:rsidTr="002811A7">
        <w:tc>
          <w:tcPr>
            <w:tcW w:w="560" w:type="dxa"/>
            <w:vAlign w:val="center"/>
          </w:tcPr>
          <w:p w:rsidR="00DF3B84" w:rsidRPr="001E640C" w:rsidRDefault="009D6C70" w:rsidP="00DF3B84">
            <w:pPr>
              <w:jc w:val="center"/>
              <w:rPr>
                <w:sz w:val="24"/>
              </w:rPr>
            </w:pPr>
            <w:r>
              <w:rPr>
                <w:sz w:val="24"/>
              </w:rPr>
              <w:t>16</w:t>
            </w:r>
          </w:p>
        </w:tc>
        <w:tc>
          <w:tcPr>
            <w:tcW w:w="2604" w:type="dxa"/>
            <w:vAlign w:val="center"/>
          </w:tcPr>
          <w:p w:rsidR="00DF3B84" w:rsidRPr="001E640C" w:rsidRDefault="00DF3B84" w:rsidP="00DF3B84">
            <w:pPr>
              <w:ind w:firstLine="16"/>
              <w:jc w:val="center"/>
              <w:rPr>
                <w:sz w:val="24"/>
              </w:rPr>
            </w:pPr>
            <w:r w:rsidRPr="001E640C">
              <w:rPr>
                <w:sz w:val="24"/>
              </w:rPr>
              <w:t xml:space="preserve">Иные зоны </w:t>
            </w:r>
          </w:p>
        </w:tc>
        <w:tc>
          <w:tcPr>
            <w:tcW w:w="6187" w:type="dxa"/>
            <w:vAlign w:val="center"/>
          </w:tcPr>
          <w:p w:rsidR="00DF3B84" w:rsidRPr="001E640C" w:rsidRDefault="00DF3B84" w:rsidP="00DF3B84">
            <w:pPr>
              <w:pStyle w:val="a5"/>
              <w:shd w:val="clear" w:color="auto" w:fill="FFFFFF"/>
              <w:spacing w:before="0" w:beforeAutospacing="0" w:after="360" w:afterAutospacing="0"/>
              <w:jc w:val="center"/>
              <w:rPr>
                <w:sz w:val="24"/>
              </w:rPr>
            </w:pPr>
            <w:r w:rsidRPr="00DB02A8">
              <w:rPr>
                <w:rFonts w:eastAsia="Calibri"/>
                <w:sz w:val="24"/>
              </w:rPr>
              <w:t>Размещение объектов культурного наследия;</w:t>
            </w:r>
            <w:r w:rsidRPr="00DB02A8">
              <w:rPr>
                <w:sz w:val="24"/>
              </w:rPr>
              <w:t xml:space="preserve">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tc>
        <w:tc>
          <w:tcPr>
            <w:tcW w:w="5153" w:type="dxa"/>
            <w:vAlign w:val="center"/>
          </w:tcPr>
          <w:p w:rsidR="00DF3B84" w:rsidRPr="00EA07DE" w:rsidRDefault="00DF3B84" w:rsidP="00DF3B84">
            <w:pPr>
              <w:spacing w:after="0"/>
              <w:jc w:val="center"/>
              <w:rPr>
                <w:sz w:val="24"/>
              </w:rPr>
            </w:pPr>
            <w:r>
              <w:rPr>
                <w:sz w:val="24"/>
              </w:rPr>
              <w:t>-</w:t>
            </w:r>
          </w:p>
        </w:tc>
      </w:tr>
      <w:tr w:rsidR="00DF3B84" w:rsidRPr="00C55641" w:rsidTr="002811A7">
        <w:tc>
          <w:tcPr>
            <w:tcW w:w="560" w:type="dxa"/>
            <w:vAlign w:val="center"/>
          </w:tcPr>
          <w:p w:rsidR="00DF3B84" w:rsidRPr="001E640C" w:rsidRDefault="009D6C70" w:rsidP="00DF3B84">
            <w:pPr>
              <w:jc w:val="center"/>
              <w:rPr>
                <w:sz w:val="24"/>
              </w:rPr>
            </w:pPr>
            <w:r>
              <w:rPr>
                <w:sz w:val="24"/>
              </w:rPr>
              <w:t>17</w:t>
            </w:r>
          </w:p>
        </w:tc>
        <w:tc>
          <w:tcPr>
            <w:tcW w:w="2604" w:type="dxa"/>
            <w:vAlign w:val="center"/>
          </w:tcPr>
          <w:p w:rsidR="00DF3B84" w:rsidRPr="001E640C" w:rsidRDefault="00DF3B84" w:rsidP="00DF3B84">
            <w:pPr>
              <w:jc w:val="center"/>
              <w:rPr>
                <w:sz w:val="24"/>
              </w:rPr>
            </w:pPr>
            <w:r w:rsidRPr="001E640C">
              <w:rPr>
                <w:sz w:val="24"/>
              </w:rPr>
              <w:t>Зона кладбищ</w:t>
            </w:r>
          </w:p>
        </w:tc>
        <w:tc>
          <w:tcPr>
            <w:tcW w:w="6187" w:type="dxa"/>
            <w:vAlign w:val="center"/>
          </w:tcPr>
          <w:p w:rsidR="00DF3B84" w:rsidRPr="001E640C" w:rsidRDefault="00DF3B84" w:rsidP="00DF3B84">
            <w:pPr>
              <w:pStyle w:val="a5"/>
              <w:shd w:val="clear" w:color="auto" w:fill="FFFFFF"/>
              <w:spacing w:before="0" w:beforeAutospacing="0" w:after="360" w:afterAutospacing="0"/>
              <w:jc w:val="center"/>
              <w:rPr>
                <w:sz w:val="24"/>
              </w:rPr>
            </w:pPr>
            <w:r w:rsidRPr="00DB02A8">
              <w:rPr>
                <w:sz w:val="24"/>
                <w:shd w:val="clear" w:color="auto" w:fill="FFFFFF"/>
              </w:rPr>
              <w:t>Территории, занятые кладбищами</w:t>
            </w:r>
          </w:p>
        </w:tc>
        <w:tc>
          <w:tcPr>
            <w:tcW w:w="5153" w:type="dxa"/>
            <w:vAlign w:val="center"/>
          </w:tcPr>
          <w:p w:rsidR="00DF3B84" w:rsidRPr="001E640C" w:rsidRDefault="00DF3B84" w:rsidP="00DF3B84">
            <w:pPr>
              <w:spacing w:after="0"/>
              <w:jc w:val="center"/>
              <w:rPr>
                <w:sz w:val="24"/>
              </w:rPr>
            </w:pPr>
            <w:r>
              <w:rPr>
                <w:sz w:val="24"/>
              </w:rPr>
              <w:t>-</w:t>
            </w:r>
          </w:p>
        </w:tc>
      </w:tr>
      <w:tr w:rsidR="00DF3B84" w:rsidRPr="00C55641" w:rsidTr="002811A7">
        <w:tc>
          <w:tcPr>
            <w:tcW w:w="560" w:type="dxa"/>
            <w:vAlign w:val="center"/>
          </w:tcPr>
          <w:p w:rsidR="00DF3B84" w:rsidRPr="001E640C" w:rsidRDefault="009D6C70" w:rsidP="00DF3B84">
            <w:pPr>
              <w:jc w:val="center"/>
              <w:rPr>
                <w:sz w:val="24"/>
              </w:rPr>
            </w:pPr>
            <w:r>
              <w:rPr>
                <w:sz w:val="24"/>
              </w:rPr>
              <w:t>18</w:t>
            </w:r>
          </w:p>
        </w:tc>
        <w:tc>
          <w:tcPr>
            <w:tcW w:w="2604" w:type="dxa"/>
            <w:vAlign w:val="center"/>
          </w:tcPr>
          <w:p w:rsidR="00DF3B84" w:rsidRPr="001E640C" w:rsidRDefault="00DF3B84" w:rsidP="00DF3B84">
            <w:pPr>
              <w:jc w:val="center"/>
              <w:rPr>
                <w:sz w:val="24"/>
              </w:rPr>
            </w:pPr>
            <w:r w:rsidRPr="001E640C">
              <w:rPr>
                <w:sz w:val="24"/>
              </w:rPr>
              <w:t>Зона складирования и захоронения отходов</w:t>
            </w:r>
          </w:p>
        </w:tc>
        <w:tc>
          <w:tcPr>
            <w:tcW w:w="6187" w:type="dxa"/>
            <w:vAlign w:val="center"/>
          </w:tcPr>
          <w:p w:rsidR="00DF3B84" w:rsidRPr="001E640C" w:rsidRDefault="00DF3B84" w:rsidP="00DF3B84">
            <w:pPr>
              <w:pStyle w:val="a5"/>
              <w:shd w:val="clear" w:color="auto" w:fill="FFFFFF"/>
              <w:spacing w:before="0" w:beforeAutospacing="0" w:after="360" w:afterAutospacing="0"/>
              <w:jc w:val="center"/>
              <w:rPr>
                <w:sz w:val="24"/>
              </w:rPr>
            </w:pPr>
            <w:r w:rsidRPr="00A13661">
              <w:rPr>
                <w:sz w:val="24"/>
              </w:rPr>
              <w:t>Размещение объектов складирования и захоронения отходов</w:t>
            </w:r>
          </w:p>
        </w:tc>
        <w:tc>
          <w:tcPr>
            <w:tcW w:w="5153" w:type="dxa"/>
            <w:vAlign w:val="center"/>
          </w:tcPr>
          <w:p w:rsidR="00DF3B84" w:rsidRPr="00EA07DE" w:rsidRDefault="00DF3B84" w:rsidP="00DF3B84">
            <w:pPr>
              <w:spacing w:after="0"/>
              <w:jc w:val="center"/>
              <w:rPr>
                <w:color w:val="000000"/>
                <w:sz w:val="24"/>
              </w:rPr>
            </w:pPr>
            <w:r>
              <w:rPr>
                <w:color w:val="000000"/>
                <w:sz w:val="24"/>
              </w:rPr>
              <w:t>-</w:t>
            </w:r>
          </w:p>
        </w:tc>
      </w:tr>
      <w:tr w:rsidR="00DF3B84" w:rsidRPr="00C55641" w:rsidTr="002811A7">
        <w:tc>
          <w:tcPr>
            <w:tcW w:w="560" w:type="dxa"/>
            <w:vAlign w:val="center"/>
          </w:tcPr>
          <w:p w:rsidR="00DF3B84" w:rsidRPr="001E640C" w:rsidRDefault="009D6C70" w:rsidP="00DF3B84">
            <w:pPr>
              <w:jc w:val="center"/>
              <w:rPr>
                <w:sz w:val="24"/>
              </w:rPr>
            </w:pPr>
            <w:r>
              <w:rPr>
                <w:sz w:val="24"/>
              </w:rPr>
              <w:t>19</w:t>
            </w:r>
          </w:p>
        </w:tc>
        <w:tc>
          <w:tcPr>
            <w:tcW w:w="2604" w:type="dxa"/>
            <w:vAlign w:val="center"/>
          </w:tcPr>
          <w:p w:rsidR="00DF3B84" w:rsidRPr="001E640C" w:rsidRDefault="00DF3B84" w:rsidP="00DF3B84">
            <w:pPr>
              <w:jc w:val="center"/>
              <w:rPr>
                <w:sz w:val="24"/>
              </w:rPr>
            </w:pPr>
            <w:r>
              <w:rPr>
                <w:sz w:val="24"/>
              </w:rPr>
              <w:t>Зона акваторий</w:t>
            </w:r>
          </w:p>
        </w:tc>
        <w:tc>
          <w:tcPr>
            <w:tcW w:w="6187" w:type="dxa"/>
            <w:vAlign w:val="center"/>
          </w:tcPr>
          <w:p w:rsidR="00DF3B84" w:rsidRPr="001E640C" w:rsidRDefault="00DF3B84" w:rsidP="00DF3B84">
            <w:pPr>
              <w:pStyle w:val="a5"/>
              <w:shd w:val="clear" w:color="auto" w:fill="FFFFFF"/>
              <w:spacing w:before="0" w:beforeAutospacing="0" w:after="360" w:afterAutospacing="0"/>
              <w:jc w:val="center"/>
              <w:rPr>
                <w:sz w:val="24"/>
              </w:rPr>
            </w:pPr>
            <w:r w:rsidRPr="00995A07">
              <w:rPr>
                <w:sz w:val="24"/>
              </w:rPr>
              <w:t>Территории, занятые водными объектами, прудами, озерами, водохранилищами, пляжами, береговыми полосами водных объектов общего пользования</w:t>
            </w:r>
          </w:p>
        </w:tc>
        <w:tc>
          <w:tcPr>
            <w:tcW w:w="5153" w:type="dxa"/>
            <w:vAlign w:val="center"/>
          </w:tcPr>
          <w:p w:rsidR="00DF3B84" w:rsidRPr="00EA07DE" w:rsidRDefault="00DF3B84" w:rsidP="00DF3B84">
            <w:pPr>
              <w:spacing w:after="0"/>
              <w:jc w:val="center"/>
              <w:rPr>
                <w:sz w:val="24"/>
              </w:rPr>
            </w:pPr>
            <w:r>
              <w:rPr>
                <w:sz w:val="24"/>
              </w:rPr>
              <w:t>-</w:t>
            </w:r>
          </w:p>
          <w:p w:rsidR="00DF3B84" w:rsidRPr="00EA07DE" w:rsidRDefault="00DF3B84" w:rsidP="00DF3B84">
            <w:pPr>
              <w:jc w:val="center"/>
              <w:rPr>
                <w:sz w:val="24"/>
              </w:rPr>
            </w:pPr>
          </w:p>
        </w:tc>
      </w:tr>
    </w:tbl>
    <w:p w:rsidR="00636382" w:rsidRPr="00853268" w:rsidRDefault="00636382" w:rsidP="00636382"/>
    <w:p w:rsidR="00636382" w:rsidRDefault="00636382" w:rsidP="00636382"/>
    <w:bookmarkEnd w:id="10"/>
    <w:bookmarkEnd w:id="11"/>
    <w:p w:rsidR="00636382" w:rsidRPr="00FE6883" w:rsidRDefault="00636382" w:rsidP="0018551A">
      <w:pPr>
        <w:pStyle w:val="Default"/>
        <w:ind w:left="-567" w:right="142" w:firstLine="709"/>
        <w:contextualSpacing/>
        <w:mirrorIndents/>
        <w:jc w:val="both"/>
        <w:rPr>
          <w:rFonts w:eastAsia="Times New Roman"/>
          <w:color w:val="auto"/>
          <w:sz w:val="28"/>
          <w:lang w:eastAsia="ru-RU"/>
        </w:rPr>
      </w:pPr>
    </w:p>
    <w:sectPr w:rsidR="00636382" w:rsidRPr="00FE6883" w:rsidSect="00062DBF">
      <w:pgSz w:w="16838" w:h="11906" w:orient="landscape" w:code="9"/>
      <w:pgMar w:top="567" w:right="1134" w:bottom="849" w:left="1134" w:header="709"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57" w:rsidRDefault="00D51357" w:rsidP="00094D7D">
      <w:pPr>
        <w:spacing w:after="0"/>
      </w:pPr>
      <w:r>
        <w:separator/>
      </w:r>
    </w:p>
  </w:endnote>
  <w:endnote w:type="continuationSeparator" w:id="0">
    <w:p w:rsidR="00D51357" w:rsidRDefault="00D51357" w:rsidP="00094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tarSymbol">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92494"/>
      <w:docPartObj>
        <w:docPartGallery w:val="Page Numbers (Bottom of Page)"/>
        <w:docPartUnique/>
      </w:docPartObj>
    </w:sdtPr>
    <w:sdtEndPr/>
    <w:sdtContent>
      <w:p w:rsidR="00C43B27" w:rsidRDefault="00C43B27">
        <w:pPr>
          <w:pStyle w:val="aa"/>
          <w:jc w:val="center"/>
        </w:pPr>
        <w:r>
          <w:fldChar w:fldCharType="begin"/>
        </w:r>
        <w:r>
          <w:instrText>PAGE   \* MERGEFORMAT</w:instrText>
        </w:r>
        <w:r>
          <w:fldChar w:fldCharType="separate"/>
        </w:r>
        <w:r w:rsidR="00034622">
          <w:rPr>
            <w:noProof/>
          </w:rPr>
          <w:t>15</w:t>
        </w:r>
        <w:r>
          <w:fldChar w:fldCharType="end"/>
        </w:r>
      </w:p>
    </w:sdtContent>
  </w:sdt>
  <w:p w:rsidR="00C43B27" w:rsidRPr="00262270" w:rsidRDefault="00C43B27" w:rsidP="00262270">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57" w:rsidRDefault="00D51357" w:rsidP="00094D7D">
      <w:pPr>
        <w:spacing w:after="0"/>
      </w:pPr>
      <w:r>
        <w:separator/>
      </w:r>
    </w:p>
  </w:footnote>
  <w:footnote w:type="continuationSeparator" w:id="0">
    <w:p w:rsidR="00D51357" w:rsidRDefault="00D51357" w:rsidP="00094D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C43B27" w:rsidTr="002C2EAF">
      <w:tc>
        <w:tcPr>
          <w:tcW w:w="4077" w:type="dxa"/>
        </w:tcPr>
        <w:p w:rsidR="00C43B27" w:rsidRDefault="00C43B27" w:rsidP="00273BC0">
          <w:pPr>
            <w:pStyle w:val="a8"/>
            <w:rPr>
              <w:i/>
            </w:rPr>
          </w:pPr>
          <w:r>
            <w:rPr>
              <w:i/>
            </w:rPr>
            <w:t>ООО «Кадастровый Инженер»</w:t>
          </w:r>
        </w:p>
        <w:p w:rsidR="00C43B27" w:rsidRPr="00714B94" w:rsidRDefault="00C43B27" w:rsidP="00273BC0">
          <w:pPr>
            <w:pStyle w:val="a8"/>
            <w:rPr>
              <w:b/>
              <w:sz w:val="6"/>
              <w:szCs w:val="6"/>
            </w:rPr>
          </w:pPr>
        </w:p>
      </w:tc>
      <w:tc>
        <w:tcPr>
          <w:tcW w:w="5494" w:type="dxa"/>
        </w:tcPr>
        <w:p w:rsidR="00C43B27" w:rsidRDefault="00C43B27" w:rsidP="00273BC0">
          <w:pPr>
            <w:pStyle w:val="a8"/>
          </w:pPr>
        </w:p>
      </w:tc>
    </w:tr>
  </w:tbl>
  <w:p w:rsidR="00C43B27" w:rsidRDefault="00C43B2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CA29E6"/>
    <w:lvl w:ilvl="0">
      <w:start w:val="1"/>
      <w:numFmt w:val="decimal"/>
      <w:pStyle w:val="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824"/>
        </w:tabs>
        <w:ind w:left="824" w:hanging="284"/>
      </w:pPr>
      <w:rPr>
        <w:rFonts w:ascii="Symbol" w:hAnsi="Symbol"/>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Arial" w:hAnsi="Arial"/>
        <w:color w:val="auto"/>
      </w:rPr>
    </w:lvl>
  </w:abstractNum>
  <w:abstractNum w:abstractNumId="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Agency FB" w:hAnsi="Agency FB" w:cs="Times New Roman"/>
      </w:rPr>
    </w:lvl>
  </w:abstractNum>
  <w:abstractNum w:abstractNumId="8" w15:restartNumberingAfterBreak="0">
    <w:nsid w:val="00000021"/>
    <w:multiLevelType w:val="singleLevel"/>
    <w:tmpl w:val="00000021"/>
    <w:name w:val="WW8Num34"/>
    <w:lvl w:ilvl="0">
      <w:numFmt w:val="bullet"/>
      <w:lvlText w:val="-"/>
      <w:lvlJc w:val="left"/>
      <w:pPr>
        <w:tabs>
          <w:tab w:val="num" w:pos="1015"/>
        </w:tabs>
        <w:ind w:left="1015" w:hanging="360"/>
      </w:pPr>
      <w:rPr>
        <w:rFonts w:ascii="StarSymbol" w:hAnsi="StarSymbol"/>
      </w:rPr>
    </w:lvl>
  </w:abstractNum>
  <w:abstractNum w:abstractNumId="9" w15:restartNumberingAfterBreak="0">
    <w:nsid w:val="00000024"/>
    <w:multiLevelType w:val="singleLevel"/>
    <w:tmpl w:val="00000024"/>
    <w:name w:val="WW8Num272"/>
    <w:lvl w:ilvl="0">
      <w:numFmt w:val="bullet"/>
      <w:lvlText w:val="-"/>
      <w:lvlJc w:val="left"/>
      <w:pPr>
        <w:tabs>
          <w:tab w:val="num" w:pos="975"/>
        </w:tabs>
        <w:ind w:left="975" w:hanging="360"/>
      </w:pPr>
      <w:rPr>
        <w:rFonts w:ascii="StarSymbol" w:hAnsi="StarSymbol"/>
      </w:rPr>
    </w:lvl>
  </w:abstractNum>
  <w:abstractNum w:abstractNumId="10" w15:restartNumberingAfterBreak="0">
    <w:nsid w:val="0000002B"/>
    <w:multiLevelType w:val="singleLevel"/>
    <w:tmpl w:val="0000002B"/>
    <w:name w:val="WW8Num44"/>
    <w:lvl w:ilvl="0">
      <w:numFmt w:val="bullet"/>
      <w:lvlText w:val="-"/>
      <w:lvlJc w:val="left"/>
      <w:pPr>
        <w:tabs>
          <w:tab w:val="num" w:pos="935"/>
        </w:tabs>
        <w:ind w:left="935" w:hanging="360"/>
      </w:pPr>
      <w:rPr>
        <w:rFonts w:ascii="StarSymbol" w:hAnsi="StarSymbol"/>
      </w:rPr>
    </w:lvl>
  </w:abstractNum>
  <w:abstractNum w:abstractNumId="11" w15:restartNumberingAfterBreak="0">
    <w:nsid w:val="09A6435E"/>
    <w:multiLevelType w:val="hybridMultilevel"/>
    <w:tmpl w:val="6A98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114EE6"/>
    <w:multiLevelType w:val="multilevel"/>
    <w:tmpl w:val="35C06D6C"/>
    <w:styleLink w:val="2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713" w:hanging="720"/>
      </w:pPr>
      <w:rPr>
        <w:rFonts w:hint="default"/>
        <w:i w:val="0"/>
        <w:sz w:val="28"/>
        <w:szCs w:val="28"/>
      </w:rPr>
    </w:lvl>
    <w:lvl w:ilvl="3">
      <w:start w:val="1"/>
      <w:numFmt w:val="decimal"/>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E5140AD"/>
    <w:multiLevelType w:val="hybridMultilevel"/>
    <w:tmpl w:val="EDCC6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E7CE5"/>
    <w:multiLevelType w:val="hybridMultilevel"/>
    <w:tmpl w:val="6E88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311F5F"/>
    <w:multiLevelType w:val="hybridMultilevel"/>
    <w:tmpl w:val="502E4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92760"/>
    <w:multiLevelType w:val="multilevel"/>
    <w:tmpl w:val="9BEE9BF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73F7298"/>
    <w:multiLevelType w:val="multilevel"/>
    <w:tmpl w:val="29C24FB6"/>
    <w:lvl w:ilvl="0">
      <w:start w:val="1"/>
      <w:numFmt w:val="decimal"/>
      <w:pStyle w:val="1"/>
      <w:lvlText w:val="%1."/>
      <w:lvlJc w:val="left"/>
      <w:pPr>
        <w:ind w:left="1283" w:hanging="432"/>
      </w:pPr>
      <w:rPr>
        <w:rFonts w:hint="default"/>
      </w:rPr>
    </w:lvl>
    <w:lvl w:ilvl="1">
      <w:start w:val="1"/>
      <w:numFmt w:val="decimal"/>
      <w:pStyle w:val="21"/>
      <w:lvlText w:val="%1.%2."/>
      <w:lvlJc w:val="left"/>
      <w:pPr>
        <w:ind w:left="1286" w:hanging="576"/>
      </w:pPr>
      <w:rPr>
        <w:rFonts w:hint="default"/>
      </w:rPr>
    </w:lvl>
    <w:lvl w:ilvl="2">
      <w:start w:val="1"/>
      <w:numFmt w:val="decimal"/>
      <w:pStyle w:val="3"/>
      <w:lvlText w:val="%1.%2.%3."/>
      <w:lvlJc w:val="left"/>
      <w:pPr>
        <w:ind w:left="1004"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5F2D09D8"/>
    <w:multiLevelType w:val="hybridMultilevel"/>
    <w:tmpl w:val="A1D8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664538"/>
    <w:multiLevelType w:val="hybridMultilevel"/>
    <w:tmpl w:val="614E6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6A202AE6"/>
    <w:multiLevelType w:val="multilevel"/>
    <w:tmpl w:val="04190021"/>
    <w:styleLink w:val="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B02735D"/>
    <w:multiLevelType w:val="hybridMultilevel"/>
    <w:tmpl w:val="1B6A1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A25123"/>
    <w:multiLevelType w:val="hybridMultilevel"/>
    <w:tmpl w:val="EA9E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A256EC"/>
    <w:multiLevelType w:val="hybridMultilevel"/>
    <w:tmpl w:val="A07C6000"/>
    <w:lvl w:ilvl="0" w:tplc="693A2E4C">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71A630A"/>
    <w:multiLevelType w:val="hybridMultilevel"/>
    <w:tmpl w:val="7D523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2"/>
  </w:num>
  <w:num w:numId="4">
    <w:abstractNumId w:val="17"/>
  </w:num>
  <w:num w:numId="5">
    <w:abstractNumId w:val="13"/>
  </w:num>
  <w:num w:numId="6">
    <w:abstractNumId w:val="22"/>
  </w:num>
  <w:num w:numId="7">
    <w:abstractNumId w:val="20"/>
  </w:num>
  <w:num w:numId="8">
    <w:abstractNumId w:val="11"/>
  </w:num>
  <w:num w:numId="9">
    <w:abstractNumId w:val="18"/>
  </w:num>
  <w:num w:numId="10">
    <w:abstractNumId w:val="14"/>
  </w:num>
  <w:num w:numId="11">
    <w:abstractNumId w:val="15"/>
  </w:num>
  <w:num w:numId="12">
    <w:abstractNumId w:val="19"/>
  </w:num>
  <w:num w:numId="13">
    <w:abstractNumId w:val="17"/>
  </w:num>
  <w:num w:numId="14">
    <w:abstractNumId w:val="17"/>
  </w:num>
  <w:num w:numId="15">
    <w:abstractNumId w:val="16"/>
  </w:num>
  <w:num w:numId="16">
    <w:abstractNumId w:val="25"/>
  </w:num>
  <w:num w:numId="17">
    <w:abstractNumId w:val="17"/>
    <w:lvlOverride w:ilvl="0">
      <w:startOverride w:val="1"/>
    </w:lvlOverride>
    <w:lvlOverride w:ilvl="1">
      <w:startOverride w:val="2"/>
    </w:lvlOverride>
  </w:num>
  <w:num w:numId="18">
    <w:abstractNumId w:val="23"/>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16"/>
    <w:rsid w:val="000006D4"/>
    <w:rsid w:val="000022BA"/>
    <w:rsid w:val="00002C61"/>
    <w:rsid w:val="00006ABC"/>
    <w:rsid w:val="00007363"/>
    <w:rsid w:val="00007BDB"/>
    <w:rsid w:val="0001264B"/>
    <w:rsid w:val="000172DF"/>
    <w:rsid w:val="00017523"/>
    <w:rsid w:val="00021AB3"/>
    <w:rsid w:val="00022BE6"/>
    <w:rsid w:val="0002324A"/>
    <w:rsid w:val="00023CCC"/>
    <w:rsid w:val="00031477"/>
    <w:rsid w:val="0003348A"/>
    <w:rsid w:val="00033E7E"/>
    <w:rsid w:val="00034622"/>
    <w:rsid w:val="00034966"/>
    <w:rsid w:val="00035D42"/>
    <w:rsid w:val="0003648B"/>
    <w:rsid w:val="000369DB"/>
    <w:rsid w:val="000431AD"/>
    <w:rsid w:val="00045870"/>
    <w:rsid w:val="000475CA"/>
    <w:rsid w:val="00050969"/>
    <w:rsid w:val="00052286"/>
    <w:rsid w:val="00061DCE"/>
    <w:rsid w:val="00062DBF"/>
    <w:rsid w:val="00070140"/>
    <w:rsid w:val="00071F5D"/>
    <w:rsid w:val="00071FB9"/>
    <w:rsid w:val="000722FB"/>
    <w:rsid w:val="00072A4E"/>
    <w:rsid w:val="00073948"/>
    <w:rsid w:val="0007422B"/>
    <w:rsid w:val="00075216"/>
    <w:rsid w:val="00075258"/>
    <w:rsid w:val="0007541D"/>
    <w:rsid w:val="00075D7A"/>
    <w:rsid w:val="000818A7"/>
    <w:rsid w:val="000819DB"/>
    <w:rsid w:val="00082C3B"/>
    <w:rsid w:val="000833DD"/>
    <w:rsid w:val="000845C0"/>
    <w:rsid w:val="00086B0B"/>
    <w:rsid w:val="00094D7D"/>
    <w:rsid w:val="00095771"/>
    <w:rsid w:val="00095977"/>
    <w:rsid w:val="00095B13"/>
    <w:rsid w:val="0009698F"/>
    <w:rsid w:val="00097B90"/>
    <w:rsid w:val="000A0291"/>
    <w:rsid w:val="000A0314"/>
    <w:rsid w:val="000A1135"/>
    <w:rsid w:val="000A23F3"/>
    <w:rsid w:val="000A2FE2"/>
    <w:rsid w:val="000A36A6"/>
    <w:rsid w:val="000A3A44"/>
    <w:rsid w:val="000A3CAF"/>
    <w:rsid w:val="000A52FA"/>
    <w:rsid w:val="000A6AE5"/>
    <w:rsid w:val="000B220F"/>
    <w:rsid w:val="000B2952"/>
    <w:rsid w:val="000B2C83"/>
    <w:rsid w:val="000B57D2"/>
    <w:rsid w:val="000B6064"/>
    <w:rsid w:val="000C0ABE"/>
    <w:rsid w:val="000C17A0"/>
    <w:rsid w:val="000C1E9F"/>
    <w:rsid w:val="000C21BE"/>
    <w:rsid w:val="000C28DB"/>
    <w:rsid w:val="000C2D26"/>
    <w:rsid w:val="000D19B9"/>
    <w:rsid w:val="000D2AE3"/>
    <w:rsid w:val="000D33A7"/>
    <w:rsid w:val="000D3EB8"/>
    <w:rsid w:val="000D54DA"/>
    <w:rsid w:val="000E4922"/>
    <w:rsid w:val="000E594E"/>
    <w:rsid w:val="000E6313"/>
    <w:rsid w:val="000E7340"/>
    <w:rsid w:val="000F0BC0"/>
    <w:rsid w:val="000F18E3"/>
    <w:rsid w:val="000F1B4B"/>
    <w:rsid w:val="000F366A"/>
    <w:rsid w:val="000F40D7"/>
    <w:rsid w:val="000F68FB"/>
    <w:rsid w:val="00100EB8"/>
    <w:rsid w:val="00101D91"/>
    <w:rsid w:val="001029EF"/>
    <w:rsid w:val="0010665B"/>
    <w:rsid w:val="00117EAE"/>
    <w:rsid w:val="00120BED"/>
    <w:rsid w:val="00121C89"/>
    <w:rsid w:val="00122216"/>
    <w:rsid w:val="00122531"/>
    <w:rsid w:val="001246D3"/>
    <w:rsid w:val="0013679C"/>
    <w:rsid w:val="001427BD"/>
    <w:rsid w:val="00144DB6"/>
    <w:rsid w:val="0014553E"/>
    <w:rsid w:val="001547E7"/>
    <w:rsid w:val="00163457"/>
    <w:rsid w:val="00163480"/>
    <w:rsid w:val="00164CA0"/>
    <w:rsid w:val="00165BF0"/>
    <w:rsid w:val="00167155"/>
    <w:rsid w:val="001675D8"/>
    <w:rsid w:val="00170D50"/>
    <w:rsid w:val="00171D43"/>
    <w:rsid w:val="00171E29"/>
    <w:rsid w:val="00173934"/>
    <w:rsid w:val="00175DC7"/>
    <w:rsid w:val="00176DB0"/>
    <w:rsid w:val="001770F9"/>
    <w:rsid w:val="00180D58"/>
    <w:rsid w:val="001824CE"/>
    <w:rsid w:val="00184B4E"/>
    <w:rsid w:val="0018551A"/>
    <w:rsid w:val="00196A3C"/>
    <w:rsid w:val="001A3ED0"/>
    <w:rsid w:val="001A57E6"/>
    <w:rsid w:val="001A7E1A"/>
    <w:rsid w:val="001B1145"/>
    <w:rsid w:val="001B383A"/>
    <w:rsid w:val="001B3E95"/>
    <w:rsid w:val="001C564D"/>
    <w:rsid w:val="001C6382"/>
    <w:rsid w:val="001C685E"/>
    <w:rsid w:val="001D2F6B"/>
    <w:rsid w:val="001D428A"/>
    <w:rsid w:val="001D6877"/>
    <w:rsid w:val="001D7083"/>
    <w:rsid w:val="001D7F3D"/>
    <w:rsid w:val="001E33B3"/>
    <w:rsid w:val="001E3E66"/>
    <w:rsid w:val="001E541F"/>
    <w:rsid w:val="001E640C"/>
    <w:rsid w:val="001E7FE7"/>
    <w:rsid w:val="001F1953"/>
    <w:rsid w:val="001F7095"/>
    <w:rsid w:val="001F7A70"/>
    <w:rsid w:val="001F7E67"/>
    <w:rsid w:val="002044F6"/>
    <w:rsid w:val="00207D9E"/>
    <w:rsid w:val="00210951"/>
    <w:rsid w:val="002133B8"/>
    <w:rsid w:val="00214AE9"/>
    <w:rsid w:val="00215D24"/>
    <w:rsid w:val="0022064B"/>
    <w:rsid w:val="00221AA1"/>
    <w:rsid w:val="00222237"/>
    <w:rsid w:val="00224B32"/>
    <w:rsid w:val="00224DC2"/>
    <w:rsid w:val="00226A02"/>
    <w:rsid w:val="00227511"/>
    <w:rsid w:val="0023056D"/>
    <w:rsid w:val="00234A32"/>
    <w:rsid w:val="00237F83"/>
    <w:rsid w:val="00240126"/>
    <w:rsid w:val="002417ED"/>
    <w:rsid w:val="0024391B"/>
    <w:rsid w:val="00244139"/>
    <w:rsid w:val="00244DCE"/>
    <w:rsid w:val="002452F6"/>
    <w:rsid w:val="002465F0"/>
    <w:rsid w:val="00247149"/>
    <w:rsid w:val="00247530"/>
    <w:rsid w:val="00247CD9"/>
    <w:rsid w:val="00247E4D"/>
    <w:rsid w:val="002509A9"/>
    <w:rsid w:val="00250E36"/>
    <w:rsid w:val="00251287"/>
    <w:rsid w:val="00251BF3"/>
    <w:rsid w:val="00251E53"/>
    <w:rsid w:val="0025393A"/>
    <w:rsid w:val="00257402"/>
    <w:rsid w:val="00257CF4"/>
    <w:rsid w:val="00262270"/>
    <w:rsid w:val="00264EF9"/>
    <w:rsid w:val="00265C5A"/>
    <w:rsid w:val="00265DFB"/>
    <w:rsid w:val="00266889"/>
    <w:rsid w:val="00267361"/>
    <w:rsid w:val="002720BB"/>
    <w:rsid w:val="00273BC0"/>
    <w:rsid w:val="00274AA9"/>
    <w:rsid w:val="00276E84"/>
    <w:rsid w:val="00280523"/>
    <w:rsid w:val="002808CA"/>
    <w:rsid w:val="002811A7"/>
    <w:rsid w:val="00284C46"/>
    <w:rsid w:val="002858E1"/>
    <w:rsid w:val="00286849"/>
    <w:rsid w:val="002902C4"/>
    <w:rsid w:val="002940A4"/>
    <w:rsid w:val="00294A6E"/>
    <w:rsid w:val="00296CF9"/>
    <w:rsid w:val="002A5319"/>
    <w:rsid w:val="002A73C5"/>
    <w:rsid w:val="002B00D0"/>
    <w:rsid w:val="002B2563"/>
    <w:rsid w:val="002B5AD5"/>
    <w:rsid w:val="002C2EAF"/>
    <w:rsid w:val="002C566C"/>
    <w:rsid w:val="002D2429"/>
    <w:rsid w:val="002D2529"/>
    <w:rsid w:val="002D2F0D"/>
    <w:rsid w:val="002D4BAC"/>
    <w:rsid w:val="002D679F"/>
    <w:rsid w:val="002E0F53"/>
    <w:rsid w:val="002E1813"/>
    <w:rsid w:val="002E1F2C"/>
    <w:rsid w:val="002E2FE7"/>
    <w:rsid w:val="002E3F8E"/>
    <w:rsid w:val="002E595C"/>
    <w:rsid w:val="002E5D66"/>
    <w:rsid w:val="002E7C4C"/>
    <w:rsid w:val="002F14A5"/>
    <w:rsid w:val="002F27E3"/>
    <w:rsid w:val="002F441C"/>
    <w:rsid w:val="002F5026"/>
    <w:rsid w:val="002F75ED"/>
    <w:rsid w:val="00301872"/>
    <w:rsid w:val="00301BBE"/>
    <w:rsid w:val="00303039"/>
    <w:rsid w:val="00303E0A"/>
    <w:rsid w:val="0030579B"/>
    <w:rsid w:val="00311DDD"/>
    <w:rsid w:val="00313A25"/>
    <w:rsid w:val="00313A7B"/>
    <w:rsid w:val="00313D57"/>
    <w:rsid w:val="00314460"/>
    <w:rsid w:val="003204F0"/>
    <w:rsid w:val="0032133A"/>
    <w:rsid w:val="0032217F"/>
    <w:rsid w:val="0032387F"/>
    <w:rsid w:val="003242FB"/>
    <w:rsid w:val="00325CF7"/>
    <w:rsid w:val="003265CD"/>
    <w:rsid w:val="00327E5C"/>
    <w:rsid w:val="00330371"/>
    <w:rsid w:val="00330A88"/>
    <w:rsid w:val="003313C9"/>
    <w:rsid w:val="003357FB"/>
    <w:rsid w:val="003359EC"/>
    <w:rsid w:val="00336811"/>
    <w:rsid w:val="00340786"/>
    <w:rsid w:val="00343734"/>
    <w:rsid w:val="00350387"/>
    <w:rsid w:val="00350899"/>
    <w:rsid w:val="00353D44"/>
    <w:rsid w:val="003541F0"/>
    <w:rsid w:val="0035639C"/>
    <w:rsid w:val="003646E4"/>
    <w:rsid w:val="0036692E"/>
    <w:rsid w:val="00370480"/>
    <w:rsid w:val="00372898"/>
    <w:rsid w:val="00376421"/>
    <w:rsid w:val="0038717E"/>
    <w:rsid w:val="00392821"/>
    <w:rsid w:val="003948CA"/>
    <w:rsid w:val="00394C2C"/>
    <w:rsid w:val="003962F7"/>
    <w:rsid w:val="003A1A09"/>
    <w:rsid w:val="003A5006"/>
    <w:rsid w:val="003B03AE"/>
    <w:rsid w:val="003B135E"/>
    <w:rsid w:val="003B1421"/>
    <w:rsid w:val="003B1D2E"/>
    <w:rsid w:val="003B2F55"/>
    <w:rsid w:val="003B4723"/>
    <w:rsid w:val="003B6597"/>
    <w:rsid w:val="003C0595"/>
    <w:rsid w:val="003C0692"/>
    <w:rsid w:val="003C15B7"/>
    <w:rsid w:val="003C185E"/>
    <w:rsid w:val="003C36CF"/>
    <w:rsid w:val="003C465A"/>
    <w:rsid w:val="003D0A5E"/>
    <w:rsid w:val="003D0D1B"/>
    <w:rsid w:val="003D4CA1"/>
    <w:rsid w:val="003E33D9"/>
    <w:rsid w:val="003E446D"/>
    <w:rsid w:val="003E4723"/>
    <w:rsid w:val="003E485E"/>
    <w:rsid w:val="003E4EAA"/>
    <w:rsid w:val="003E78B8"/>
    <w:rsid w:val="003F20B0"/>
    <w:rsid w:val="003F2D5B"/>
    <w:rsid w:val="003F36AA"/>
    <w:rsid w:val="003F58FB"/>
    <w:rsid w:val="003F6D68"/>
    <w:rsid w:val="003F77A9"/>
    <w:rsid w:val="003F79AF"/>
    <w:rsid w:val="00401F5C"/>
    <w:rsid w:val="00405913"/>
    <w:rsid w:val="0040597B"/>
    <w:rsid w:val="004066CE"/>
    <w:rsid w:val="004100EA"/>
    <w:rsid w:val="004105D4"/>
    <w:rsid w:val="004127B8"/>
    <w:rsid w:val="0041319F"/>
    <w:rsid w:val="0041373D"/>
    <w:rsid w:val="004159E8"/>
    <w:rsid w:val="0041665B"/>
    <w:rsid w:val="00417177"/>
    <w:rsid w:val="00417C35"/>
    <w:rsid w:val="00422370"/>
    <w:rsid w:val="00427AE5"/>
    <w:rsid w:val="00433A39"/>
    <w:rsid w:val="00433DC3"/>
    <w:rsid w:val="0043404F"/>
    <w:rsid w:val="00434829"/>
    <w:rsid w:val="00434DA3"/>
    <w:rsid w:val="00437948"/>
    <w:rsid w:val="00443424"/>
    <w:rsid w:val="00450B16"/>
    <w:rsid w:val="0045319F"/>
    <w:rsid w:val="0046022E"/>
    <w:rsid w:val="00460272"/>
    <w:rsid w:val="0046155F"/>
    <w:rsid w:val="00463179"/>
    <w:rsid w:val="00463AED"/>
    <w:rsid w:val="00464A61"/>
    <w:rsid w:val="00465E7E"/>
    <w:rsid w:val="0047268A"/>
    <w:rsid w:val="00473543"/>
    <w:rsid w:val="00474C62"/>
    <w:rsid w:val="0048101E"/>
    <w:rsid w:val="004811D2"/>
    <w:rsid w:val="004832A9"/>
    <w:rsid w:val="00483BB6"/>
    <w:rsid w:val="0048487B"/>
    <w:rsid w:val="0048508E"/>
    <w:rsid w:val="00485B20"/>
    <w:rsid w:val="00491449"/>
    <w:rsid w:val="0049169C"/>
    <w:rsid w:val="00492F7C"/>
    <w:rsid w:val="0049561B"/>
    <w:rsid w:val="004965C4"/>
    <w:rsid w:val="00497BBF"/>
    <w:rsid w:val="004A10F6"/>
    <w:rsid w:val="004A2B5D"/>
    <w:rsid w:val="004A397C"/>
    <w:rsid w:val="004A39A4"/>
    <w:rsid w:val="004A3D0B"/>
    <w:rsid w:val="004A488C"/>
    <w:rsid w:val="004B4D21"/>
    <w:rsid w:val="004B777A"/>
    <w:rsid w:val="004B7DD0"/>
    <w:rsid w:val="004C0592"/>
    <w:rsid w:val="004C224D"/>
    <w:rsid w:val="004C228D"/>
    <w:rsid w:val="004C6699"/>
    <w:rsid w:val="004C6C78"/>
    <w:rsid w:val="004C7302"/>
    <w:rsid w:val="004C79B1"/>
    <w:rsid w:val="004D2C1E"/>
    <w:rsid w:val="004D2C74"/>
    <w:rsid w:val="004D30C3"/>
    <w:rsid w:val="004D3794"/>
    <w:rsid w:val="004D3FDD"/>
    <w:rsid w:val="004D5F65"/>
    <w:rsid w:val="004E069A"/>
    <w:rsid w:val="004E0AFC"/>
    <w:rsid w:val="004E1E67"/>
    <w:rsid w:val="004E2572"/>
    <w:rsid w:val="004E6E08"/>
    <w:rsid w:val="004F14B4"/>
    <w:rsid w:val="004F274A"/>
    <w:rsid w:val="004F2996"/>
    <w:rsid w:val="004F3091"/>
    <w:rsid w:val="004F4CF0"/>
    <w:rsid w:val="004F5A82"/>
    <w:rsid w:val="004F5C09"/>
    <w:rsid w:val="004F5F79"/>
    <w:rsid w:val="004F7535"/>
    <w:rsid w:val="00500C7C"/>
    <w:rsid w:val="005012AB"/>
    <w:rsid w:val="00501329"/>
    <w:rsid w:val="005014E2"/>
    <w:rsid w:val="00502F70"/>
    <w:rsid w:val="00511E61"/>
    <w:rsid w:val="00511E70"/>
    <w:rsid w:val="0051725F"/>
    <w:rsid w:val="00522DF5"/>
    <w:rsid w:val="005240E5"/>
    <w:rsid w:val="00525213"/>
    <w:rsid w:val="00525A4C"/>
    <w:rsid w:val="0052608D"/>
    <w:rsid w:val="005275B9"/>
    <w:rsid w:val="005310A1"/>
    <w:rsid w:val="0053305E"/>
    <w:rsid w:val="0053415C"/>
    <w:rsid w:val="005351FE"/>
    <w:rsid w:val="00535A24"/>
    <w:rsid w:val="005364B8"/>
    <w:rsid w:val="00536A40"/>
    <w:rsid w:val="00540A34"/>
    <w:rsid w:val="005444CA"/>
    <w:rsid w:val="00547395"/>
    <w:rsid w:val="005476DD"/>
    <w:rsid w:val="00560C8B"/>
    <w:rsid w:val="00560DDA"/>
    <w:rsid w:val="00563FD4"/>
    <w:rsid w:val="005669B4"/>
    <w:rsid w:val="00567327"/>
    <w:rsid w:val="00567611"/>
    <w:rsid w:val="00567958"/>
    <w:rsid w:val="00567EA6"/>
    <w:rsid w:val="00571EA1"/>
    <w:rsid w:val="00572008"/>
    <w:rsid w:val="00572E15"/>
    <w:rsid w:val="00573A91"/>
    <w:rsid w:val="00574216"/>
    <w:rsid w:val="00580C0C"/>
    <w:rsid w:val="005856EF"/>
    <w:rsid w:val="005858A3"/>
    <w:rsid w:val="0058673F"/>
    <w:rsid w:val="00586B27"/>
    <w:rsid w:val="005878A2"/>
    <w:rsid w:val="00590237"/>
    <w:rsid w:val="00597116"/>
    <w:rsid w:val="005A0BC8"/>
    <w:rsid w:val="005A24C3"/>
    <w:rsid w:val="005A47D3"/>
    <w:rsid w:val="005A5E55"/>
    <w:rsid w:val="005B0FEB"/>
    <w:rsid w:val="005B408F"/>
    <w:rsid w:val="005B5E35"/>
    <w:rsid w:val="005B5EA9"/>
    <w:rsid w:val="005B6502"/>
    <w:rsid w:val="005C1679"/>
    <w:rsid w:val="005C3F83"/>
    <w:rsid w:val="005C665B"/>
    <w:rsid w:val="005C7397"/>
    <w:rsid w:val="005D762E"/>
    <w:rsid w:val="005E24F5"/>
    <w:rsid w:val="005E2C12"/>
    <w:rsid w:val="005E3216"/>
    <w:rsid w:val="005E76A5"/>
    <w:rsid w:val="005E7CA6"/>
    <w:rsid w:val="005F0502"/>
    <w:rsid w:val="005F0CC5"/>
    <w:rsid w:val="005F137D"/>
    <w:rsid w:val="005F18E7"/>
    <w:rsid w:val="005F1B10"/>
    <w:rsid w:val="005F1C31"/>
    <w:rsid w:val="005F31CA"/>
    <w:rsid w:val="005F5956"/>
    <w:rsid w:val="005F6E9C"/>
    <w:rsid w:val="006013F6"/>
    <w:rsid w:val="00602928"/>
    <w:rsid w:val="00603C6A"/>
    <w:rsid w:val="006054F2"/>
    <w:rsid w:val="00605FFA"/>
    <w:rsid w:val="0060750B"/>
    <w:rsid w:val="006113E1"/>
    <w:rsid w:val="00612686"/>
    <w:rsid w:val="0061584F"/>
    <w:rsid w:val="006172AE"/>
    <w:rsid w:val="006206E6"/>
    <w:rsid w:val="00630546"/>
    <w:rsid w:val="00630DCA"/>
    <w:rsid w:val="0063223B"/>
    <w:rsid w:val="006330C9"/>
    <w:rsid w:val="00633977"/>
    <w:rsid w:val="00633BDF"/>
    <w:rsid w:val="006361AA"/>
    <w:rsid w:val="00636382"/>
    <w:rsid w:val="006369DE"/>
    <w:rsid w:val="00636CC4"/>
    <w:rsid w:val="00640450"/>
    <w:rsid w:val="0064196F"/>
    <w:rsid w:val="006422FA"/>
    <w:rsid w:val="00642A62"/>
    <w:rsid w:val="00645076"/>
    <w:rsid w:val="006456EF"/>
    <w:rsid w:val="00645835"/>
    <w:rsid w:val="0066046A"/>
    <w:rsid w:val="00660579"/>
    <w:rsid w:val="00662D15"/>
    <w:rsid w:val="006639E7"/>
    <w:rsid w:val="00666431"/>
    <w:rsid w:val="00667029"/>
    <w:rsid w:val="0067271D"/>
    <w:rsid w:val="006733B0"/>
    <w:rsid w:val="0067452E"/>
    <w:rsid w:val="006747B3"/>
    <w:rsid w:val="0067504D"/>
    <w:rsid w:val="00680E15"/>
    <w:rsid w:val="0068413F"/>
    <w:rsid w:val="00696DAA"/>
    <w:rsid w:val="00696E70"/>
    <w:rsid w:val="006A0292"/>
    <w:rsid w:val="006A2DDA"/>
    <w:rsid w:val="006A340E"/>
    <w:rsid w:val="006A36A0"/>
    <w:rsid w:val="006A70A7"/>
    <w:rsid w:val="006B1CE2"/>
    <w:rsid w:val="006B45D8"/>
    <w:rsid w:val="006B61DD"/>
    <w:rsid w:val="006B7E99"/>
    <w:rsid w:val="006B7F52"/>
    <w:rsid w:val="006C1264"/>
    <w:rsid w:val="006C13DD"/>
    <w:rsid w:val="006C1E4D"/>
    <w:rsid w:val="006C3398"/>
    <w:rsid w:val="006C35FD"/>
    <w:rsid w:val="006C4E92"/>
    <w:rsid w:val="006C5196"/>
    <w:rsid w:val="006C7805"/>
    <w:rsid w:val="006D3190"/>
    <w:rsid w:val="006D343D"/>
    <w:rsid w:val="006D551F"/>
    <w:rsid w:val="006D7095"/>
    <w:rsid w:val="006E2980"/>
    <w:rsid w:val="006E345F"/>
    <w:rsid w:val="006E73C0"/>
    <w:rsid w:val="006E787B"/>
    <w:rsid w:val="006E7951"/>
    <w:rsid w:val="006F209B"/>
    <w:rsid w:val="006F29D9"/>
    <w:rsid w:val="0070015B"/>
    <w:rsid w:val="00701B1E"/>
    <w:rsid w:val="00704DFF"/>
    <w:rsid w:val="007111D6"/>
    <w:rsid w:val="0071405D"/>
    <w:rsid w:val="00717570"/>
    <w:rsid w:val="0071787B"/>
    <w:rsid w:val="00720459"/>
    <w:rsid w:val="0072142D"/>
    <w:rsid w:val="00725C9B"/>
    <w:rsid w:val="00730E8B"/>
    <w:rsid w:val="007340D6"/>
    <w:rsid w:val="007346A7"/>
    <w:rsid w:val="007422E1"/>
    <w:rsid w:val="0074537D"/>
    <w:rsid w:val="007508A6"/>
    <w:rsid w:val="00750934"/>
    <w:rsid w:val="00752ABB"/>
    <w:rsid w:val="00754D3E"/>
    <w:rsid w:val="00754F77"/>
    <w:rsid w:val="00756A3F"/>
    <w:rsid w:val="007602E4"/>
    <w:rsid w:val="00767395"/>
    <w:rsid w:val="0077262A"/>
    <w:rsid w:val="007727DD"/>
    <w:rsid w:val="00775DBF"/>
    <w:rsid w:val="00775F4C"/>
    <w:rsid w:val="007764AC"/>
    <w:rsid w:val="007852FF"/>
    <w:rsid w:val="00791F81"/>
    <w:rsid w:val="00793F29"/>
    <w:rsid w:val="007947A1"/>
    <w:rsid w:val="00795042"/>
    <w:rsid w:val="00797F5E"/>
    <w:rsid w:val="007A0F3E"/>
    <w:rsid w:val="007A11C4"/>
    <w:rsid w:val="007A1F9B"/>
    <w:rsid w:val="007A4077"/>
    <w:rsid w:val="007A4B76"/>
    <w:rsid w:val="007A6900"/>
    <w:rsid w:val="007B0EEA"/>
    <w:rsid w:val="007B4B12"/>
    <w:rsid w:val="007B5F43"/>
    <w:rsid w:val="007C2E3C"/>
    <w:rsid w:val="007C48B6"/>
    <w:rsid w:val="007C530A"/>
    <w:rsid w:val="007C5546"/>
    <w:rsid w:val="007C5640"/>
    <w:rsid w:val="007C6956"/>
    <w:rsid w:val="007C6973"/>
    <w:rsid w:val="007C722F"/>
    <w:rsid w:val="007D0927"/>
    <w:rsid w:val="007D0AA9"/>
    <w:rsid w:val="007D1088"/>
    <w:rsid w:val="007D17B4"/>
    <w:rsid w:val="007D4877"/>
    <w:rsid w:val="007D6922"/>
    <w:rsid w:val="007E1CC3"/>
    <w:rsid w:val="007E3D54"/>
    <w:rsid w:val="007E471B"/>
    <w:rsid w:val="007F4A3B"/>
    <w:rsid w:val="0080029B"/>
    <w:rsid w:val="008049B5"/>
    <w:rsid w:val="00806C4C"/>
    <w:rsid w:val="008070E2"/>
    <w:rsid w:val="0081387A"/>
    <w:rsid w:val="008169D0"/>
    <w:rsid w:val="00822EEB"/>
    <w:rsid w:val="00823534"/>
    <w:rsid w:val="008245A7"/>
    <w:rsid w:val="00824A7E"/>
    <w:rsid w:val="00827251"/>
    <w:rsid w:val="008309E0"/>
    <w:rsid w:val="008335A5"/>
    <w:rsid w:val="00835E58"/>
    <w:rsid w:val="008360E9"/>
    <w:rsid w:val="00840740"/>
    <w:rsid w:val="008407B6"/>
    <w:rsid w:val="008475CA"/>
    <w:rsid w:val="00850593"/>
    <w:rsid w:val="00850707"/>
    <w:rsid w:val="00852857"/>
    <w:rsid w:val="00853268"/>
    <w:rsid w:val="00856C8B"/>
    <w:rsid w:val="008601B3"/>
    <w:rsid w:val="00870229"/>
    <w:rsid w:val="0087110C"/>
    <w:rsid w:val="00872823"/>
    <w:rsid w:val="00875B35"/>
    <w:rsid w:val="00877969"/>
    <w:rsid w:val="00882E3C"/>
    <w:rsid w:val="00882EF7"/>
    <w:rsid w:val="00884BB1"/>
    <w:rsid w:val="00891009"/>
    <w:rsid w:val="008916E8"/>
    <w:rsid w:val="008923E6"/>
    <w:rsid w:val="008932B9"/>
    <w:rsid w:val="00894E2A"/>
    <w:rsid w:val="00895CCA"/>
    <w:rsid w:val="00896D61"/>
    <w:rsid w:val="008A1C9B"/>
    <w:rsid w:val="008A30BB"/>
    <w:rsid w:val="008A30C4"/>
    <w:rsid w:val="008A475B"/>
    <w:rsid w:val="008A4A95"/>
    <w:rsid w:val="008A4F8C"/>
    <w:rsid w:val="008A7C5C"/>
    <w:rsid w:val="008B26F0"/>
    <w:rsid w:val="008B4111"/>
    <w:rsid w:val="008B4329"/>
    <w:rsid w:val="008B795A"/>
    <w:rsid w:val="008C1912"/>
    <w:rsid w:val="008C55CF"/>
    <w:rsid w:val="008C7A48"/>
    <w:rsid w:val="008D1D0F"/>
    <w:rsid w:val="008D204F"/>
    <w:rsid w:val="008D591C"/>
    <w:rsid w:val="008E30D6"/>
    <w:rsid w:val="008E4051"/>
    <w:rsid w:val="008E455F"/>
    <w:rsid w:val="008F08AC"/>
    <w:rsid w:val="008F116E"/>
    <w:rsid w:val="008F31CE"/>
    <w:rsid w:val="008F346A"/>
    <w:rsid w:val="008F4579"/>
    <w:rsid w:val="008F4E6E"/>
    <w:rsid w:val="008F6922"/>
    <w:rsid w:val="008F7EE5"/>
    <w:rsid w:val="00900750"/>
    <w:rsid w:val="00900DFC"/>
    <w:rsid w:val="00903BE4"/>
    <w:rsid w:val="00904169"/>
    <w:rsid w:val="00905224"/>
    <w:rsid w:val="00906450"/>
    <w:rsid w:val="0090720A"/>
    <w:rsid w:val="009104D3"/>
    <w:rsid w:val="0091177E"/>
    <w:rsid w:val="00912433"/>
    <w:rsid w:val="0091571F"/>
    <w:rsid w:val="00920FDF"/>
    <w:rsid w:val="009214F9"/>
    <w:rsid w:val="00923291"/>
    <w:rsid w:val="009244E5"/>
    <w:rsid w:val="00924B4C"/>
    <w:rsid w:val="00925BA7"/>
    <w:rsid w:val="00930120"/>
    <w:rsid w:val="00931080"/>
    <w:rsid w:val="00932DAF"/>
    <w:rsid w:val="009334F3"/>
    <w:rsid w:val="00935974"/>
    <w:rsid w:val="00935A7B"/>
    <w:rsid w:val="00943BE1"/>
    <w:rsid w:val="00944282"/>
    <w:rsid w:val="0094443D"/>
    <w:rsid w:val="00950874"/>
    <w:rsid w:val="00950FDB"/>
    <w:rsid w:val="00951631"/>
    <w:rsid w:val="00951D59"/>
    <w:rsid w:val="00952891"/>
    <w:rsid w:val="00954929"/>
    <w:rsid w:val="00955C8D"/>
    <w:rsid w:val="009570B0"/>
    <w:rsid w:val="00964F0E"/>
    <w:rsid w:val="00965463"/>
    <w:rsid w:val="0096739B"/>
    <w:rsid w:val="009715C3"/>
    <w:rsid w:val="00973B6F"/>
    <w:rsid w:val="00980AA2"/>
    <w:rsid w:val="00985F2E"/>
    <w:rsid w:val="0098608F"/>
    <w:rsid w:val="00986A34"/>
    <w:rsid w:val="009874E2"/>
    <w:rsid w:val="00987E2A"/>
    <w:rsid w:val="009A008A"/>
    <w:rsid w:val="009A392D"/>
    <w:rsid w:val="009A4CE1"/>
    <w:rsid w:val="009B0213"/>
    <w:rsid w:val="009B2F3E"/>
    <w:rsid w:val="009B2F95"/>
    <w:rsid w:val="009B346B"/>
    <w:rsid w:val="009B356B"/>
    <w:rsid w:val="009B4A75"/>
    <w:rsid w:val="009B704C"/>
    <w:rsid w:val="009C0956"/>
    <w:rsid w:val="009C2241"/>
    <w:rsid w:val="009C257A"/>
    <w:rsid w:val="009C52AA"/>
    <w:rsid w:val="009C596C"/>
    <w:rsid w:val="009C60F2"/>
    <w:rsid w:val="009C6609"/>
    <w:rsid w:val="009C6862"/>
    <w:rsid w:val="009C747E"/>
    <w:rsid w:val="009C7E02"/>
    <w:rsid w:val="009D1035"/>
    <w:rsid w:val="009D2F7C"/>
    <w:rsid w:val="009D395C"/>
    <w:rsid w:val="009D571F"/>
    <w:rsid w:val="009D5A3E"/>
    <w:rsid w:val="009D6C70"/>
    <w:rsid w:val="009D780D"/>
    <w:rsid w:val="009E05CC"/>
    <w:rsid w:val="009E1CE9"/>
    <w:rsid w:val="009E1F2F"/>
    <w:rsid w:val="009E3114"/>
    <w:rsid w:val="009E429B"/>
    <w:rsid w:val="009E4845"/>
    <w:rsid w:val="009E5019"/>
    <w:rsid w:val="009E74CF"/>
    <w:rsid w:val="009E7FF8"/>
    <w:rsid w:val="009F66BA"/>
    <w:rsid w:val="00A0141B"/>
    <w:rsid w:val="00A0340E"/>
    <w:rsid w:val="00A03E38"/>
    <w:rsid w:val="00A040D0"/>
    <w:rsid w:val="00A056D4"/>
    <w:rsid w:val="00A05C6B"/>
    <w:rsid w:val="00A12DB2"/>
    <w:rsid w:val="00A13EF7"/>
    <w:rsid w:val="00A14376"/>
    <w:rsid w:val="00A1656F"/>
    <w:rsid w:val="00A170AA"/>
    <w:rsid w:val="00A20AA5"/>
    <w:rsid w:val="00A21AFE"/>
    <w:rsid w:val="00A21EBB"/>
    <w:rsid w:val="00A22EF8"/>
    <w:rsid w:val="00A244A9"/>
    <w:rsid w:val="00A250EB"/>
    <w:rsid w:val="00A34F22"/>
    <w:rsid w:val="00A36F28"/>
    <w:rsid w:val="00A40214"/>
    <w:rsid w:val="00A41968"/>
    <w:rsid w:val="00A436E0"/>
    <w:rsid w:val="00A51770"/>
    <w:rsid w:val="00A51E7E"/>
    <w:rsid w:val="00A5364F"/>
    <w:rsid w:val="00A55E4C"/>
    <w:rsid w:val="00A567C6"/>
    <w:rsid w:val="00A56F44"/>
    <w:rsid w:val="00A5711E"/>
    <w:rsid w:val="00A601D1"/>
    <w:rsid w:val="00A61987"/>
    <w:rsid w:val="00A61BBC"/>
    <w:rsid w:val="00A631CB"/>
    <w:rsid w:val="00A65588"/>
    <w:rsid w:val="00A7148D"/>
    <w:rsid w:val="00A73729"/>
    <w:rsid w:val="00A7533B"/>
    <w:rsid w:val="00A75F74"/>
    <w:rsid w:val="00A76F30"/>
    <w:rsid w:val="00A8308B"/>
    <w:rsid w:val="00A837CA"/>
    <w:rsid w:val="00A91209"/>
    <w:rsid w:val="00A91515"/>
    <w:rsid w:val="00A97818"/>
    <w:rsid w:val="00AA0562"/>
    <w:rsid w:val="00AA200C"/>
    <w:rsid w:val="00AA2272"/>
    <w:rsid w:val="00AA36E7"/>
    <w:rsid w:val="00AA37EA"/>
    <w:rsid w:val="00AA419C"/>
    <w:rsid w:val="00AA58BA"/>
    <w:rsid w:val="00AA596A"/>
    <w:rsid w:val="00AB1308"/>
    <w:rsid w:val="00AB1E8C"/>
    <w:rsid w:val="00AB4C1E"/>
    <w:rsid w:val="00AB54E5"/>
    <w:rsid w:val="00AB76DC"/>
    <w:rsid w:val="00AC014F"/>
    <w:rsid w:val="00AC0972"/>
    <w:rsid w:val="00AC1960"/>
    <w:rsid w:val="00AC2665"/>
    <w:rsid w:val="00AC3859"/>
    <w:rsid w:val="00AC3BE3"/>
    <w:rsid w:val="00AC735E"/>
    <w:rsid w:val="00AC75D0"/>
    <w:rsid w:val="00AC7665"/>
    <w:rsid w:val="00AD1B74"/>
    <w:rsid w:val="00AD57BA"/>
    <w:rsid w:val="00AD7BC8"/>
    <w:rsid w:val="00AE1A50"/>
    <w:rsid w:val="00AE2AF4"/>
    <w:rsid w:val="00AE32C3"/>
    <w:rsid w:val="00AF00B5"/>
    <w:rsid w:val="00AF3245"/>
    <w:rsid w:val="00AF44AF"/>
    <w:rsid w:val="00AF719B"/>
    <w:rsid w:val="00B0410D"/>
    <w:rsid w:val="00B0446D"/>
    <w:rsid w:val="00B102AC"/>
    <w:rsid w:val="00B106F6"/>
    <w:rsid w:val="00B1198E"/>
    <w:rsid w:val="00B11C27"/>
    <w:rsid w:val="00B1217B"/>
    <w:rsid w:val="00B1518C"/>
    <w:rsid w:val="00B2058C"/>
    <w:rsid w:val="00B20B51"/>
    <w:rsid w:val="00B21293"/>
    <w:rsid w:val="00B21399"/>
    <w:rsid w:val="00B22BB3"/>
    <w:rsid w:val="00B25A51"/>
    <w:rsid w:val="00B25EFF"/>
    <w:rsid w:val="00B25F5D"/>
    <w:rsid w:val="00B31D31"/>
    <w:rsid w:val="00B31EEB"/>
    <w:rsid w:val="00B3301D"/>
    <w:rsid w:val="00B33908"/>
    <w:rsid w:val="00B3429E"/>
    <w:rsid w:val="00B36165"/>
    <w:rsid w:val="00B37411"/>
    <w:rsid w:val="00B40779"/>
    <w:rsid w:val="00B42633"/>
    <w:rsid w:val="00B42C44"/>
    <w:rsid w:val="00B44C22"/>
    <w:rsid w:val="00B50F1D"/>
    <w:rsid w:val="00B55A43"/>
    <w:rsid w:val="00B55AEC"/>
    <w:rsid w:val="00B5672F"/>
    <w:rsid w:val="00B56843"/>
    <w:rsid w:val="00B60126"/>
    <w:rsid w:val="00B63A9F"/>
    <w:rsid w:val="00B64FEC"/>
    <w:rsid w:val="00B65499"/>
    <w:rsid w:val="00B6641C"/>
    <w:rsid w:val="00B67F04"/>
    <w:rsid w:val="00B707AC"/>
    <w:rsid w:val="00B72E29"/>
    <w:rsid w:val="00B72EDE"/>
    <w:rsid w:val="00B737FC"/>
    <w:rsid w:val="00B73D77"/>
    <w:rsid w:val="00B74BB5"/>
    <w:rsid w:val="00B77FAE"/>
    <w:rsid w:val="00B8063F"/>
    <w:rsid w:val="00B80FAD"/>
    <w:rsid w:val="00B812B2"/>
    <w:rsid w:val="00B812FC"/>
    <w:rsid w:val="00B81803"/>
    <w:rsid w:val="00B81B3F"/>
    <w:rsid w:val="00B82326"/>
    <w:rsid w:val="00B87C47"/>
    <w:rsid w:val="00B87E45"/>
    <w:rsid w:val="00B905FB"/>
    <w:rsid w:val="00B92419"/>
    <w:rsid w:val="00B924CB"/>
    <w:rsid w:val="00B93822"/>
    <w:rsid w:val="00B95BD5"/>
    <w:rsid w:val="00B9639A"/>
    <w:rsid w:val="00B979B7"/>
    <w:rsid w:val="00BA075B"/>
    <w:rsid w:val="00BA57CB"/>
    <w:rsid w:val="00BA73A7"/>
    <w:rsid w:val="00BB25CE"/>
    <w:rsid w:val="00BB44A1"/>
    <w:rsid w:val="00BB7FF8"/>
    <w:rsid w:val="00BC1C02"/>
    <w:rsid w:val="00BC2853"/>
    <w:rsid w:val="00BC33AB"/>
    <w:rsid w:val="00BC4E43"/>
    <w:rsid w:val="00BD23F5"/>
    <w:rsid w:val="00BD4C64"/>
    <w:rsid w:val="00BD68B8"/>
    <w:rsid w:val="00BD717E"/>
    <w:rsid w:val="00BE1679"/>
    <w:rsid w:val="00BE1956"/>
    <w:rsid w:val="00BE2A3F"/>
    <w:rsid w:val="00BE6F2C"/>
    <w:rsid w:val="00BE7C93"/>
    <w:rsid w:val="00BF0161"/>
    <w:rsid w:val="00BF0C48"/>
    <w:rsid w:val="00BF3530"/>
    <w:rsid w:val="00BF36E2"/>
    <w:rsid w:val="00BF45D7"/>
    <w:rsid w:val="00BF4FF5"/>
    <w:rsid w:val="00BF647A"/>
    <w:rsid w:val="00C0025C"/>
    <w:rsid w:val="00C0368E"/>
    <w:rsid w:val="00C05759"/>
    <w:rsid w:val="00C05A0D"/>
    <w:rsid w:val="00C06492"/>
    <w:rsid w:val="00C16FFD"/>
    <w:rsid w:val="00C24733"/>
    <w:rsid w:val="00C25854"/>
    <w:rsid w:val="00C25D58"/>
    <w:rsid w:val="00C27DB1"/>
    <w:rsid w:val="00C322FA"/>
    <w:rsid w:val="00C34A7B"/>
    <w:rsid w:val="00C34C15"/>
    <w:rsid w:val="00C41744"/>
    <w:rsid w:val="00C43B27"/>
    <w:rsid w:val="00C47E5D"/>
    <w:rsid w:val="00C51193"/>
    <w:rsid w:val="00C526F6"/>
    <w:rsid w:val="00C538FF"/>
    <w:rsid w:val="00C5531C"/>
    <w:rsid w:val="00C567A0"/>
    <w:rsid w:val="00C615FD"/>
    <w:rsid w:val="00C61B21"/>
    <w:rsid w:val="00C6291E"/>
    <w:rsid w:val="00C632C7"/>
    <w:rsid w:val="00C63622"/>
    <w:rsid w:val="00C65CAA"/>
    <w:rsid w:val="00C67F30"/>
    <w:rsid w:val="00C71FC2"/>
    <w:rsid w:val="00C73DEE"/>
    <w:rsid w:val="00C74E11"/>
    <w:rsid w:val="00C7668B"/>
    <w:rsid w:val="00C804FC"/>
    <w:rsid w:val="00C82412"/>
    <w:rsid w:val="00C82F51"/>
    <w:rsid w:val="00C845D5"/>
    <w:rsid w:val="00C8581E"/>
    <w:rsid w:val="00C85E9A"/>
    <w:rsid w:val="00C912B7"/>
    <w:rsid w:val="00C96962"/>
    <w:rsid w:val="00C96F6E"/>
    <w:rsid w:val="00C9741A"/>
    <w:rsid w:val="00CA393A"/>
    <w:rsid w:val="00CA56DB"/>
    <w:rsid w:val="00CA582A"/>
    <w:rsid w:val="00CA6B2F"/>
    <w:rsid w:val="00CA7D78"/>
    <w:rsid w:val="00CB065E"/>
    <w:rsid w:val="00CB2253"/>
    <w:rsid w:val="00CB58D6"/>
    <w:rsid w:val="00CB7D68"/>
    <w:rsid w:val="00CC2318"/>
    <w:rsid w:val="00CC26EA"/>
    <w:rsid w:val="00CC7AA3"/>
    <w:rsid w:val="00CC7EAB"/>
    <w:rsid w:val="00CD21E6"/>
    <w:rsid w:val="00CD67E7"/>
    <w:rsid w:val="00CE0326"/>
    <w:rsid w:val="00CE412F"/>
    <w:rsid w:val="00CE48D0"/>
    <w:rsid w:val="00CE63F6"/>
    <w:rsid w:val="00CE753A"/>
    <w:rsid w:val="00CE7711"/>
    <w:rsid w:val="00CF08B0"/>
    <w:rsid w:val="00CF2634"/>
    <w:rsid w:val="00CF4A0F"/>
    <w:rsid w:val="00CF4EF0"/>
    <w:rsid w:val="00CF6490"/>
    <w:rsid w:val="00D00574"/>
    <w:rsid w:val="00D02D41"/>
    <w:rsid w:val="00D02F1E"/>
    <w:rsid w:val="00D0501D"/>
    <w:rsid w:val="00D05965"/>
    <w:rsid w:val="00D06D88"/>
    <w:rsid w:val="00D0767F"/>
    <w:rsid w:val="00D077F8"/>
    <w:rsid w:val="00D07BE2"/>
    <w:rsid w:val="00D1174C"/>
    <w:rsid w:val="00D15D95"/>
    <w:rsid w:val="00D17969"/>
    <w:rsid w:val="00D25C16"/>
    <w:rsid w:val="00D26EF7"/>
    <w:rsid w:val="00D3257A"/>
    <w:rsid w:val="00D3313C"/>
    <w:rsid w:val="00D340F9"/>
    <w:rsid w:val="00D379A3"/>
    <w:rsid w:val="00D43244"/>
    <w:rsid w:val="00D4485C"/>
    <w:rsid w:val="00D44CEC"/>
    <w:rsid w:val="00D46A69"/>
    <w:rsid w:val="00D5097F"/>
    <w:rsid w:val="00D51357"/>
    <w:rsid w:val="00D541A0"/>
    <w:rsid w:val="00D614DE"/>
    <w:rsid w:val="00D62E73"/>
    <w:rsid w:val="00D6355F"/>
    <w:rsid w:val="00D6574B"/>
    <w:rsid w:val="00D72003"/>
    <w:rsid w:val="00D72D46"/>
    <w:rsid w:val="00D72F58"/>
    <w:rsid w:val="00D76131"/>
    <w:rsid w:val="00D83406"/>
    <w:rsid w:val="00D84233"/>
    <w:rsid w:val="00D8479C"/>
    <w:rsid w:val="00D86E90"/>
    <w:rsid w:val="00D875D2"/>
    <w:rsid w:val="00D876C1"/>
    <w:rsid w:val="00D90FF8"/>
    <w:rsid w:val="00D92B97"/>
    <w:rsid w:val="00D93099"/>
    <w:rsid w:val="00D937D1"/>
    <w:rsid w:val="00D94671"/>
    <w:rsid w:val="00D94976"/>
    <w:rsid w:val="00DA20ED"/>
    <w:rsid w:val="00DA20FA"/>
    <w:rsid w:val="00DA2C76"/>
    <w:rsid w:val="00DA2DBB"/>
    <w:rsid w:val="00DA331A"/>
    <w:rsid w:val="00DA5C50"/>
    <w:rsid w:val="00DA68D3"/>
    <w:rsid w:val="00DA7C9B"/>
    <w:rsid w:val="00DB0605"/>
    <w:rsid w:val="00DB4193"/>
    <w:rsid w:val="00DB4BDB"/>
    <w:rsid w:val="00DC11D2"/>
    <w:rsid w:val="00DC2A3A"/>
    <w:rsid w:val="00DC327F"/>
    <w:rsid w:val="00DC7A04"/>
    <w:rsid w:val="00DD19DD"/>
    <w:rsid w:val="00DD50F8"/>
    <w:rsid w:val="00DD6177"/>
    <w:rsid w:val="00DE2612"/>
    <w:rsid w:val="00DE3E88"/>
    <w:rsid w:val="00DE4752"/>
    <w:rsid w:val="00DE6328"/>
    <w:rsid w:val="00DE67C0"/>
    <w:rsid w:val="00DE6B9A"/>
    <w:rsid w:val="00DF0ED8"/>
    <w:rsid w:val="00DF26C3"/>
    <w:rsid w:val="00DF3B84"/>
    <w:rsid w:val="00E01CDD"/>
    <w:rsid w:val="00E04B45"/>
    <w:rsid w:val="00E06501"/>
    <w:rsid w:val="00E12227"/>
    <w:rsid w:val="00E15CCE"/>
    <w:rsid w:val="00E16FE2"/>
    <w:rsid w:val="00E17186"/>
    <w:rsid w:val="00E17CB7"/>
    <w:rsid w:val="00E22584"/>
    <w:rsid w:val="00E24AE8"/>
    <w:rsid w:val="00E24FF7"/>
    <w:rsid w:val="00E310DF"/>
    <w:rsid w:val="00E34E7D"/>
    <w:rsid w:val="00E34F93"/>
    <w:rsid w:val="00E36075"/>
    <w:rsid w:val="00E37E84"/>
    <w:rsid w:val="00E45723"/>
    <w:rsid w:val="00E50371"/>
    <w:rsid w:val="00E50BA8"/>
    <w:rsid w:val="00E55482"/>
    <w:rsid w:val="00E57D35"/>
    <w:rsid w:val="00E6025E"/>
    <w:rsid w:val="00E61012"/>
    <w:rsid w:val="00E613E4"/>
    <w:rsid w:val="00E61D68"/>
    <w:rsid w:val="00E643C2"/>
    <w:rsid w:val="00E665D5"/>
    <w:rsid w:val="00E67E92"/>
    <w:rsid w:val="00E704A4"/>
    <w:rsid w:val="00E721D2"/>
    <w:rsid w:val="00E75209"/>
    <w:rsid w:val="00E773FD"/>
    <w:rsid w:val="00E77FA0"/>
    <w:rsid w:val="00E81270"/>
    <w:rsid w:val="00E82494"/>
    <w:rsid w:val="00E8446F"/>
    <w:rsid w:val="00E85122"/>
    <w:rsid w:val="00E940D2"/>
    <w:rsid w:val="00E94960"/>
    <w:rsid w:val="00E9532D"/>
    <w:rsid w:val="00E9536D"/>
    <w:rsid w:val="00E967AD"/>
    <w:rsid w:val="00E979A4"/>
    <w:rsid w:val="00E97C2F"/>
    <w:rsid w:val="00EA07DE"/>
    <w:rsid w:val="00EA50FA"/>
    <w:rsid w:val="00EA6769"/>
    <w:rsid w:val="00EA6E15"/>
    <w:rsid w:val="00EA73ED"/>
    <w:rsid w:val="00EB162F"/>
    <w:rsid w:val="00EB4292"/>
    <w:rsid w:val="00EC1220"/>
    <w:rsid w:val="00EC12D8"/>
    <w:rsid w:val="00EC152D"/>
    <w:rsid w:val="00EC1601"/>
    <w:rsid w:val="00EC17F0"/>
    <w:rsid w:val="00EC2A6D"/>
    <w:rsid w:val="00EC33FE"/>
    <w:rsid w:val="00EC4D04"/>
    <w:rsid w:val="00ED0D17"/>
    <w:rsid w:val="00ED3763"/>
    <w:rsid w:val="00ED4192"/>
    <w:rsid w:val="00ED4BE8"/>
    <w:rsid w:val="00ED5144"/>
    <w:rsid w:val="00ED5E4D"/>
    <w:rsid w:val="00ED6167"/>
    <w:rsid w:val="00EE0DFB"/>
    <w:rsid w:val="00EE1051"/>
    <w:rsid w:val="00EE42ED"/>
    <w:rsid w:val="00EE4852"/>
    <w:rsid w:val="00EE52B2"/>
    <w:rsid w:val="00EE6C9E"/>
    <w:rsid w:val="00EE6E39"/>
    <w:rsid w:val="00EF03AE"/>
    <w:rsid w:val="00EF060F"/>
    <w:rsid w:val="00EF2F47"/>
    <w:rsid w:val="00EF6B39"/>
    <w:rsid w:val="00EF75E4"/>
    <w:rsid w:val="00F012C0"/>
    <w:rsid w:val="00F04A61"/>
    <w:rsid w:val="00F050C1"/>
    <w:rsid w:val="00F05556"/>
    <w:rsid w:val="00F134B1"/>
    <w:rsid w:val="00F14758"/>
    <w:rsid w:val="00F14772"/>
    <w:rsid w:val="00F14DD2"/>
    <w:rsid w:val="00F16CA6"/>
    <w:rsid w:val="00F176BD"/>
    <w:rsid w:val="00F24250"/>
    <w:rsid w:val="00F243E8"/>
    <w:rsid w:val="00F24621"/>
    <w:rsid w:val="00F26992"/>
    <w:rsid w:val="00F27BB7"/>
    <w:rsid w:val="00F31DDD"/>
    <w:rsid w:val="00F32458"/>
    <w:rsid w:val="00F400BE"/>
    <w:rsid w:val="00F402C1"/>
    <w:rsid w:val="00F40969"/>
    <w:rsid w:val="00F420CE"/>
    <w:rsid w:val="00F446A0"/>
    <w:rsid w:val="00F458C0"/>
    <w:rsid w:val="00F5065B"/>
    <w:rsid w:val="00F5096A"/>
    <w:rsid w:val="00F50CDB"/>
    <w:rsid w:val="00F531B1"/>
    <w:rsid w:val="00F567D3"/>
    <w:rsid w:val="00F60B0E"/>
    <w:rsid w:val="00F619D3"/>
    <w:rsid w:val="00F6201A"/>
    <w:rsid w:val="00F62170"/>
    <w:rsid w:val="00F66840"/>
    <w:rsid w:val="00F66955"/>
    <w:rsid w:val="00F73D32"/>
    <w:rsid w:val="00F740FE"/>
    <w:rsid w:val="00F74C6C"/>
    <w:rsid w:val="00F7571A"/>
    <w:rsid w:val="00F805FF"/>
    <w:rsid w:val="00F8254C"/>
    <w:rsid w:val="00F827CD"/>
    <w:rsid w:val="00F844B2"/>
    <w:rsid w:val="00F858F5"/>
    <w:rsid w:val="00F90326"/>
    <w:rsid w:val="00F90676"/>
    <w:rsid w:val="00F90F99"/>
    <w:rsid w:val="00F916AB"/>
    <w:rsid w:val="00F92F9D"/>
    <w:rsid w:val="00F94B44"/>
    <w:rsid w:val="00F94FA8"/>
    <w:rsid w:val="00FA0475"/>
    <w:rsid w:val="00FA0AB4"/>
    <w:rsid w:val="00FA1BCE"/>
    <w:rsid w:val="00FA4F03"/>
    <w:rsid w:val="00FA6B49"/>
    <w:rsid w:val="00FB28F8"/>
    <w:rsid w:val="00FB31AE"/>
    <w:rsid w:val="00FB4CFF"/>
    <w:rsid w:val="00FC0D3E"/>
    <w:rsid w:val="00FC1A9E"/>
    <w:rsid w:val="00FC1ECD"/>
    <w:rsid w:val="00FC440C"/>
    <w:rsid w:val="00FC5A2D"/>
    <w:rsid w:val="00FC5C76"/>
    <w:rsid w:val="00FC67E4"/>
    <w:rsid w:val="00FD30FA"/>
    <w:rsid w:val="00FD49CB"/>
    <w:rsid w:val="00FD7C07"/>
    <w:rsid w:val="00FE19F9"/>
    <w:rsid w:val="00FE25ED"/>
    <w:rsid w:val="00FE449C"/>
    <w:rsid w:val="00FE5629"/>
    <w:rsid w:val="00FE6883"/>
    <w:rsid w:val="00FE7300"/>
    <w:rsid w:val="00FF19B7"/>
    <w:rsid w:val="00FF1D90"/>
    <w:rsid w:val="00FF2180"/>
    <w:rsid w:val="00FF606F"/>
    <w:rsid w:val="00FF7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34E09"/>
  <w15:docId w15:val="{7E6FB062-2BB3-4722-87BE-3B0FDFF2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6E"/>
    <w:pPr>
      <w:spacing w:after="120"/>
      <w:jc w:val="both"/>
    </w:pPr>
    <w:rPr>
      <w:rFonts w:ascii="Times New Roman" w:eastAsia="Times New Roman" w:hAnsi="Times New Roman"/>
      <w:sz w:val="28"/>
      <w:szCs w:val="24"/>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rsid w:val="00CE753A"/>
    <w:pPr>
      <w:keepNext/>
      <w:pageBreakBefore/>
      <w:numPr>
        <w:numId w:val="4"/>
      </w:numPr>
      <w:ind w:left="432"/>
      <w:jc w:val="left"/>
      <w:outlineLvl w:val="0"/>
    </w:pPr>
    <w:rPr>
      <w:rFonts w:ascii="Arial" w:eastAsiaTheme="majorEastAsia" w:hAnsi="Arial" w:cstheme="majorBidi"/>
      <w:b/>
      <w:bCs/>
      <w:szCs w:val="28"/>
    </w:rPr>
  </w:style>
  <w:style w:type="paragraph" w:styleId="21">
    <w:name w:val="heading 2"/>
    <w:aliases w:val="ГЛАВА"/>
    <w:basedOn w:val="a"/>
    <w:next w:val="a"/>
    <w:link w:val="22"/>
    <w:uiPriority w:val="9"/>
    <w:unhideWhenUsed/>
    <w:qFormat/>
    <w:rsid w:val="00CE753A"/>
    <w:pPr>
      <w:keepNext/>
      <w:numPr>
        <w:ilvl w:val="1"/>
        <w:numId w:val="4"/>
      </w:numPr>
      <w:spacing w:before="240"/>
      <w:outlineLvl w:val="1"/>
    </w:pPr>
    <w:rPr>
      <w:rFonts w:asciiTheme="majorHAnsi" w:eastAsiaTheme="majorEastAsia" w:hAnsiTheme="majorHAnsi" w:cstheme="majorBidi"/>
      <w:b/>
      <w:bCs/>
      <w:szCs w:val="26"/>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unhideWhenUsed/>
    <w:qFormat/>
    <w:rsid w:val="00A5711E"/>
    <w:pPr>
      <w:keepNext/>
      <w:keepLines/>
      <w:numPr>
        <w:ilvl w:val="2"/>
        <w:numId w:val="4"/>
      </w:numPr>
      <w:spacing w:before="24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
    <w:next w:val="a"/>
    <w:link w:val="40"/>
    <w:uiPriority w:val="9"/>
    <w:unhideWhenUsed/>
    <w:qFormat/>
    <w:rsid w:val="00F66840"/>
    <w:pPr>
      <w:keepNext/>
      <w:numPr>
        <w:ilvl w:val="3"/>
        <w:numId w:val="4"/>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rsid w:val="00AA37EA"/>
    <w:pPr>
      <w:keepNext/>
      <w:keepLines/>
      <w:numPr>
        <w:ilvl w:val="4"/>
        <w:numId w:val="4"/>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
    <w:next w:val="a"/>
    <w:link w:val="60"/>
    <w:uiPriority w:val="9"/>
    <w:unhideWhenUsed/>
    <w:qFormat/>
    <w:rsid w:val="00247CD9"/>
    <w:pPr>
      <w:keepNext/>
      <w:keepLines/>
      <w:numPr>
        <w:ilvl w:val="5"/>
        <w:numId w:val="4"/>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rsid w:val="00CE753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
    <w:next w:val="a"/>
    <w:link w:val="80"/>
    <w:uiPriority w:val="9"/>
    <w:unhideWhenUsed/>
    <w:qFormat/>
    <w:rsid w:val="00CE753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
    <w:next w:val="a"/>
    <w:link w:val="90"/>
    <w:uiPriority w:val="9"/>
    <w:unhideWhenUsed/>
    <w:qFormat/>
    <w:rsid w:val="00CE753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
    <w:link w:val="a4"/>
    <w:uiPriority w:val="34"/>
    <w:qFormat/>
    <w:rsid w:val="00443424"/>
    <w:pPr>
      <w:ind w:left="720"/>
      <w:contextualSpacing/>
    </w:pPr>
    <w:rPr>
      <w:szCs w:val="22"/>
    </w:rPr>
  </w:style>
  <w:style w:type="paragraph" w:styleId="a5">
    <w:name w:val="Normal (Web)"/>
    <w:basedOn w:val="a"/>
    <w:uiPriority w:val="99"/>
    <w:rsid w:val="00932DAF"/>
    <w:pPr>
      <w:spacing w:before="100" w:beforeAutospacing="1" w:after="100" w:afterAutospacing="1"/>
      <w:jc w:val="left"/>
    </w:p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basedOn w:val="a0"/>
    <w:link w:val="1"/>
    <w:uiPriority w:val="9"/>
    <w:rsid w:val="00CE753A"/>
    <w:rPr>
      <w:rFonts w:ascii="Arial" w:eastAsiaTheme="majorEastAsia" w:hAnsi="Arial" w:cstheme="majorBidi"/>
      <w:b/>
      <w:bCs/>
      <w:sz w:val="28"/>
      <w:szCs w:val="28"/>
    </w:rPr>
  </w:style>
  <w:style w:type="character" w:customStyle="1" w:styleId="22">
    <w:name w:val="Заголовок 2 Знак"/>
    <w:aliases w:val="ГЛАВА Знак"/>
    <w:basedOn w:val="a0"/>
    <w:link w:val="21"/>
    <w:uiPriority w:val="9"/>
    <w:rsid w:val="00CE753A"/>
    <w:rPr>
      <w:rFonts w:asciiTheme="majorHAnsi" w:eastAsiaTheme="majorEastAsia" w:hAnsiTheme="majorHAnsi" w:cstheme="majorBidi"/>
      <w:b/>
      <w:bCs/>
      <w:sz w:val="28"/>
      <w:szCs w:val="26"/>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0"/>
    <w:link w:val="3"/>
    <w:uiPriority w:val="9"/>
    <w:rsid w:val="00A5711E"/>
    <w:rPr>
      <w:rFonts w:asciiTheme="majorHAnsi" w:eastAsiaTheme="majorEastAsia" w:hAnsiTheme="majorHAnsi" w:cstheme="majorBidi"/>
      <w:b/>
      <w:bCs/>
      <w:sz w:val="28"/>
      <w:szCs w:val="24"/>
    </w:rPr>
  </w:style>
  <w:style w:type="character" w:customStyle="1" w:styleId="40">
    <w:name w:val="Заголовок 4 Знак"/>
    <w:aliases w:val="1.1.1.1. Заголовок Знак,Знак12 Знак1,Знак12 Знак Знак"/>
    <w:basedOn w:val="a0"/>
    <w:link w:val="4"/>
    <w:uiPriority w:val="9"/>
    <w:rsid w:val="00F66840"/>
    <w:rPr>
      <w:rFonts w:asciiTheme="majorHAnsi" w:eastAsiaTheme="majorEastAsia" w:hAnsiTheme="majorHAnsi" w:cstheme="majorBidi"/>
      <w:b/>
      <w:bCs/>
      <w:i/>
      <w:iCs/>
      <w:sz w:val="28"/>
      <w:szCs w:val="24"/>
    </w:rPr>
  </w:style>
  <w:style w:type="paragraph" w:styleId="a6">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
    <w:link w:val="a7"/>
    <w:qFormat/>
    <w:rsid w:val="00B56843"/>
    <w:pPr>
      <w:spacing w:after="0"/>
      <w:jc w:val="center"/>
    </w:pPr>
    <w:rPr>
      <w:rFonts w:ascii="Arial" w:hAnsi="Arial"/>
      <w:b/>
      <w:szCs w:val="20"/>
    </w:rPr>
  </w:style>
  <w:style w:type="character" w:customStyle="1" w:styleId="a7">
    <w:name w:val="Заголовок Знак"/>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0"/>
    <w:link w:val="a6"/>
    <w:qFormat/>
    <w:rsid w:val="00B56843"/>
    <w:rPr>
      <w:rFonts w:ascii="Arial" w:eastAsia="Times New Roman" w:hAnsi="Arial"/>
      <w:b/>
      <w:sz w:val="24"/>
    </w:rPr>
  </w:style>
  <w:style w:type="paragraph" w:customStyle="1" w:styleId="Ieinoie">
    <w:name w:val="Ieino?ie"/>
    <w:basedOn w:val="a"/>
    <w:rsid w:val="00B56843"/>
    <w:pPr>
      <w:spacing w:after="0"/>
      <w:jc w:val="center"/>
    </w:pPr>
    <w:rPr>
      <w:rFonts w:ascii="AGGal" w:hAnsi="AGGal"/>
      <w:sz w:val="22"/>
      <w:szCs w:val="20"/>
    </w:rPr>
  </w:style>
  <w:style w:type="paragraph" w:customStyle="1" w:styleId="Label">
    <w:name w:val="Label"/>
    <w:basedOn w:val="a"/>
    <w:rsid w:val="00B56843"/>
    <w:pPr>
      <w:spacing w:before="120" w:after="0"/>
      <w:jc w:val="left"/>
    </w:pPr>
    <w:rPr>
      <w:rFonts w:ascii="Antiqua" w:hAnsi="Antiqua"/>
      <w:sz w:val="17"/>
      <w:szCs w:val="20"/>
      <w:lang w:val="en-US"/>
    </w:rPr>
  </w:style>
  <w:style w:type="paragraph" w:styleId="a8">
    <w:name w:val="header"/>
    <w:aliases w:val="ВерхКолонтитул,Linie,??????? ??????????"/>
    <w:basedOn w:val="a"/>
    <w:link w:val="a9"/>
    <w:uiPriority w:val="99"/>
    <w:rsid w:val="00B56843"/>
    <w:pPr>
      <w:tabs>
        <w:tab w:val="center" w:pos="4677"/>
        <w:tab w:val="right" w:pos="9355"/>
      </w:tabs>
      <w:overflowPunct w:val="0"/>
      <w:autoSpaceDE w:val="0"/>
      <w:autoSpaceDN w:val="0"/>
      <w:adjustRightInd w:val="0"/>
      <w:spacing w:after="0"/>
      <w:jc w:val="left"/>
    </w:pPr>
    <w:rPr>
      <w:szCs w:val="20"/>
    </w:rPr>
  </w:style>
  <w:style w:type="character" w:customStyle="1" w:styleId="a9">
    <w:name w:val="Верхний колонтитул Знак"/>
    <w:aliases w:val="ВерхКолонтитул Знак,Linie Знак,??????? ?????????? Знак"/>
    <w:basedOn w:val="a0"/>
    <w:link w:val="a8"/>
    <w:uiPriority w:val="99"/>
    <w:qFormat/>
    <w:rsid w:val="00B56843"/>
    <w:rPr>
      <w:rFonts w:ascii="Times New Roman" w:eastAsia="Times New Roman" w:hAnsi="Times New Roman"/>
      <w:sz w:val="24"/>
    </w:rPr>
  </w:style>
  <w:style w:type="paragraph" w:styleId="aa">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b"/>
    <w:uiPriority w:val="99"/>
    <w:unhideWhenUsed/>
    <w:rsid w:val="00094D7D"/>
    <w:pPr>
      <w:tabs>
        <w:tab w:val="center" w:pos="4677"/>
        <w:tab w:val="right" w:pos="9355"/>
      </w:tabs>
      <w:spacing w:after="0"/>
    </w:pPr>
  </w:style>
  <w:style w:type="character" w:customStyle="1" w:styleId="ab">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0"/>
    <w:link w:val="aa"/>
    <w:uiPriority w:val="99"/>
    <w:rsid w:val="00094D7D"/>
    <w:rPr>
      <w:rFonts w:ascii="Times New Roman" w:eastAsia="Times New Roman" w:hAnsi="Times New Roman"/>
      <w:sz w:val="24"/>
      <w:szCs w:val="24"/>
    </w:rPr>
  </w:style>
  <w:style w:type="paragraph" w:styleId="ac">
    <w:name w:val="Balloon Text"/>
    <w:basedOn w:val="a"/>
    <w:link w:val="ad"/>
    <w:semiHidden/>
    <w:unhideWhenUsed/>
    <w:rsid w:val="00094D7D"/>
    <w:pPr>
      <w:spacing w:after="0"/>
    </w:pPr>
    <w:rPr>
      <w:rFonts w:ascii="Tahoma" w:hAnsi="Tahoma" w:cs="Tahoma"/>
      <w:sz w:val="16"/>
      <w:szCs w:val="16"/>
    </w:rPr>
  </w:style>
  <w:style w:type="character" w:customStyle="1" w:styleId="ad">
    <w:name w:val="Текст выноски Знак"/>
    <w:basedOn w:val="a0"/>
    <w:link w:val="ac"/>
    <w:semiHidden/>
    <w:rsid w:val="00094D7D"/>
    <w:rPr>
      <w:rFonts w:ascii="Tahoma" w:eastAsia="Times New Roman" w:hAnsi="Tahoma" w:cs="Tahoma"/>
      <w:sz w:val="16"/>
      <w:szCs w:val="16"/>
    </w:rPr>
  </w:style>
  <w:style w:type="paragraph" w:styleId="12">
    <w:name w:val="toc 1"/>
    <w:basedOn w:val="a"/>
    <w:next w:val="a"/>
    <w:autoRedefine/>
    <w:uiPriority w:val="39"/>
    <w:unhideWhenUsed/>
    <w:rsid w:val="00C96F6E"/>
    <w:pPr>
      <w:tabs>
        <w:tab w:val="right" w:leader="dot" w:pos="9345"/>
      </w:tabs>
      <w:spacing w:after="100"/>
    </w:pPr>
  </w:style>
  <w:style w:type="paragraph" w:styleId="23">
    <w:name w:val="toc 2"/>
    <w:basedOn w:val="a"/>
    <w:next w:val="a"/>
    <w:autoRedefine/>
    <w:uiPriority w:val="39"/>
    <w:unhideWhenUsed/>
    <w:rsid w:val="00D84233"/>
    <w:pPr>
      <w:spacing w:after="100"/>
      <w:ind w:left="240"/>
    </w:pPr>
  </w:style>
  <w:style w:type="paragraph" w:styleId="31">
    <w:name w:val="toc 3"/>
    <w:basedOn w:val="a"/>
    <w:next w:val="a"/>
    <w:autoRedefine/>
    <w:uiPriority w:val="39"/>
    <w:unhideWhenUsed/>
    <w:rsid w:val="00D84233"/>
    <w:pPr>
      <w:spacing w:after="100"/>
      <w:ind w:left="480"/>
    </w:pPr>
  </w:style>
  <w:style w:type="paragraph" w:styleId="41">
    <w:name w:val="toc 4"/>
    <w:basedOn w:val="a"/>
    <w:next w:val="a"/>
    <w:autoRedefine/>
    <w:uiPriority w:val="39"/>
    <w:unhideWhenUsed/>
    <w:rsid w:val="00D84233"/>
    <w:pPr>
      <w:spacing w:after="100"/>
      <w:ind w:left="720"/>
    </w:pPr>
  </w:style>
  <w:style w:type="paragraph" w:styleId="51">
    <w:name w:val="toc 5"/>
    <w:basedOn w:val="a"/>
    <w:next w:val="a"/>
    <w:autoRedefine/>
    <w:uiPriority w:val="39"/>
    <w:unhideWhenUsed/>
    <w:rsid w:val="00D84233"/>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84233"/>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D84233"/>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D84233"/>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D84233"/>
    <w:pPr>
      <w:spacing w:after="100" w:line="276" w:lineRule="auto"/>
      <w:ind w:left="1760"/>
      <w:jc w:val="left"/>
    </w:pPr>
    <w:rPr>
      <w:rFonts w:asciiTheme="minorHAnsi" w:eastAsiaTheme="minorEastAsia" w:hAnsiTheme="minorHAnsi" w:cstheme="minorBidi"/>
      <w:sz w:val="22"/>
      <w:szCs w:val="22"/>
    </w:rPr>
  </w:style>
  <w:style w:type="character" w:styleId="ae">
    <w:name w:val="Hyperlink"/>
    <w:basedOn w:val="a0"/>
    <w:uiPriority w:val="99"/>
    <w:unhideWhenUsed/>
    <w:rsid w:val="00D84233"/>
    <w:rPr>
      <w:color w:val="0000FF" w:themeColor="hyperlink"/>
      <w:u w:val="single"/>
    </w:rPr>
  </w:style>
  <w:style w:type="paragraph" w:styleId="af">
    <w:name w:val="TOC Heading"/>
    <w:basedOn w:val="1"/>
    <w:next w:val="a"/>
    <w:uiPriority w:val="39"/>
    <w:semiHidden/>
    <w:unhideWhenUsed/>
    <w:qFormat/>
    <w:rsid w:val="00D84233"/>
    <w:pPr>
      <w:keepLines/>
      <w:spacing w:before="480" w:after="0" w:line="276" w:lineRule="auto"/>
      <w:outlineLvl w:val="9"/>
    </w:pPr>
    <w:rPr>
      <w:b w:val="0"/>
      <w:color w:val="365F91" w:themeColor="accent1" w:themeShade="BF"/>
      <w:lang w:eastAsia="en-US"/>
    </w:rPr>
  </w:style>
  <w:style w:type="table" w:styleId="af0">
    <w:name w:val="Table Grid"/>
    <w:aliases w:val="Table Grid Report"/>
    <w:basedOn w:val="a1"/>
    <w:rsid w:val="0058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
    <w:link w:val="af2"/>
    <w:unhideWhenUsed/>
    <w:rsid w:val="00443424"/>
    <w:pPr>
      <w:spacing w:after="0"/>
    </w:pPr>
    <w:rPr>
      <w:sz w:val="20"/>
      <w:szCs w:val="20"/>
    </w:rPr>
  </w:style>
  <w:style w:type="character" w:customStyle="1" w:styleId="af2">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0"/>
    <w:link w:val="af1"/>
    <w:rsid w:val="00443424"/>
    <w:rPr>
      <w:rFonts w:ascii="Times New Roman" w:eastAsia="Times New Roman" w:hAnsi="Times New Roman"/>
    </w:rPr>
  </w:style>
  <w:style w:type="character" w:styleId="af3">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0"/>
    <w:unhideWhenUsed/>
    <w:rsid w:val="00443424"/>
    <w:rPr>
      <w:vertAlign w:val="superscript"/>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basedOn w:val="a0"/>
    <w:link w:val="5"/>
    <w:uiPriority w:val="9"/>
    <w:rsid w:val="00AA37EA"/>
    <w:rPr>
      <w:rFonts w:asciiTheme="majorHAnsi" w:eastAsiaTheme="majorEastAsia" w:hAnsiTheme="majorHAnsi" w:cstheme="majorBidi"/>
      <w:b/>
      <w:i/>
      <w:sz w:val="28"/>
      <w:szCs w:val="22"/>
      <w:lang w:eastAsia="en-US"/>
    </w:rPr>
  </w:style>
  <w:style w:type="paragraph" w:customStyle="1" w:styleId="consplusnormal">
    <w:name w:val="consplusnormal"/>
    <w:basedOn w:val="a"/>
    <w:rsid w:val="007422E1"/>
    <w:pPr>
      <w:spacing w:before="100" w:beforeAutospacing="1" w:after="100" w:afterAutospacing="1"/>
      <w:jc w:val="left"/>
    </w:pPr>
    <w:rPr>
      <w:sz w:val="24"/>
    </w:rPr>
  </w:style>
  <w:style w:type="paragraph" w:customStyle="1" w:styleId="Default">
    <w:name w:val="Default"/>
    <w:qFormat/>
    <w:rsid w:val="007422E1"/>
    <w:pPr>
      <w:autoSpaceDE w:val="0"/>
      <w:autoSpaceDN w:val="0"/>
      <w:adjustRightInd w:val="0"/>
    </w:pPr>
    <w:rPr>
      <w:rFonts w:ascii="Times New Roman" w:eastAsiaTheme="minorHAnsi" w:hAnsi="Times New Roman"/>
      <w:color w:val="000000"/>
      <w:sz w:val="24"/>
      <w:szCs w:val="24"/>
      <w:lang w:eastAsia="en-US"/>
    </w:rPr>
  </w:style>
  <w:style w:type="paragraph" w:styleId="z-">
    <w:name w:val="HTML Top of Form"/>
    <w:basedOn w:val="a"/>
    <w:next w:val="a"/>
    <w:link w:val="z-0"/>
    <w:hidden/>
    <w:uiPriority w:val="99"/>
    <w:semiHidden/>
    <w:unhideWhenUsed/>
    <w:rsid w:val="007422E1"/>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7422E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422E1"/>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7422E1"/>
    <w:rPr>
      <w:rFonts w:ascii="Arial" w:eastAsia="Times New Roman" w:hAnsi="Arial" w:cs="Arial"/>
      <w:vanish/>
      <w:sz w:val="16"/>
      <w:szCs w:val="16"/>
    </w:rPr>
  </w:style>
  <w:style w:type="paragraph" w:styleId="af4">
    <w:name w:val="Body Text Indent"/>
    <w:basedOn w:val="a"/>
    <w:link w:val="af5"/>
    <w:unhideWhenUsed/>
    <w:rsid w:val="007422E1"/>
    <w:pPr>
      <w:spacing w:line="276" w:lineRule="auto"/>
      <w:ind w:left="283"/>
      <w:jc w:val="left"/>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rsid w:val="007422E1"/>
    <w:rPr>
      <w:rFonts w:asciiTheme="minorHAnsi" w:eastAsiaTheme="minorHAnsi" w:hAnsiTheme="minorHAnsi" w:cstheme="minorBidi"/>
      <w:sz w:val="22"/>
      <w:szCs w:val="22"/>
      <w:lang w:eastAsia="en-US"/>
    </w:rPr>
  </w:style>
  <w:style w:type="character" w:customStyle="1" w:styleId="highlight">
    <w:name w:val="highlight"/>
    <w:basedOn w:val="a0"/>
    <w:rsid w:val="007422E1"/>
  </w:style>
  <w:style w:type="character" w:styleId="af6">
    <w:name w:val="Strong"/>
    <w:basedOn w:val="a0"/>
    <w:qFormat/>
    <w:rsid w:val="007422E1"/>
    <w:rPr>
      <w:b/>
      <w:bCs/>
    </w:rPr>
  </w:style>
  <w:style w:type="numbering" w:customStyle="1" w:styleId="10">
    <w:name w:val="Стиль1"/>
    <w:uiPriority w:val="99"/>
    <w:rsid w:val="0046155F"/>
    <w:pPr>
      <w:numPr>
        <w:numId w:val="1"/>
      </w:numPr>
    </w:pPr>
  </w:style>
  <w:style w:type="character" w:styleId="af7">
    <w:name w:val="FollowedHyperlink"/>
    <w:basedOn w:val="a0"/>
    <w:unhideWhenUsed/>
    <w:rsid w:val="0046155F"/>
    <w:rPr>
      <w:color w:val="800080" w:themeColor="followedHyperlink"/>
      <w:u w:val="single"/>
    </w:rPr>
  </w:style>
  <w:style w:type="paragraph" w:customStyle="1" w:styleId="u">
    <w:name w:val="u"/>
    <w:basedOn w:val="a"/>
    <w:rsid w:val="0046155F"/>
    <w:pPr>
      <w:spacing w:before="100" w:beforeAutospacing="1" w:after="100" w:afterAutospacing="1"/>
      <w:jc w:val="left"/>
    </w:pPr>
    <w:rPr>
      <w:sz w:val="24"/>
    </w:rPr>
  </w:style>
  <w:style w:type="paragraph" w:customStyle="1" w:styleId="ConsPlusNormal0">
    <w:name w:val="ConsPlusNormal"/>
    <w:rsid w:val="0046155F"/>
    <w:pPr>
      <w:widowControl w:val="0"/>
      <w:autoSpaceDE w:val="0"/>
      <w:autoSpaceDN w:val="0"/>
      <w:adjustRightInd w:val="0"/>
      <w:ind w:firstLine="720"/>
    </w:pPr>
    <w:rPr>
      <w:rFonts w:ascii="Arial" w:eastAsiaTheme="minorEastAsia" w:hAnsi="Arial" w:cs="Arial"/>
    </w:rPr>
  </w:style>
  <w:style w:type="paragraph" w:styleId="af8">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9"/>
    <w:unhideWhenUsed/>
    <w:rsid w:val="0046155F"/>
    <w:pPr>
      <w:spacing w:line="276" w:lineRule="auto"/>
      <w:jc w:val="left"/>
    </w:pPr>
    <w:rPr>
      <w:rFonts w:asciiTheme="minorHAnsi" w:eastAsiaTheme="minorHAnsi" w:hAnsiTheme="minorHAnsi" w:cstheme="minorBidi"/>
      <w:sz w:val="22"/>
      <w:szCs w:val="22"/>
      <w:lang w:eastAsia="en-US"/>
    </w:rPr>
  </w:style>
  <w:style w:type="character" w:customStyle="1" w:styleId="af9">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0"/>
    <w:link w:val="af8"/>
    <w:rsid w:val="0046155F"/>
    <w:rPr>
      <w:rFonts w:asciiTheme="minorHAnsi" w:eastAsiaTheme="minorHAnsi" w:hAnsiTheme="minorHAnsi" w:cstheme="minorBidi"/>
      <w:sz w:val="22"/>
      <w:szCs w:val="22"/>
      <w:lang w:eastAsia="en-US"/>
    </w:rPr>
  </w:style>
  <w:style w:type="paragraph" w:styleId="24">
    <w:name w:val="List 2"/>
    <w:basedOn w:val="a"/>
    <w:rsid w:val="0046155F"/>
    <w:pPr>
      <w:spacing w:after="0"/>
      <w:ind w:left="566" w:hanging="283"/>
      <w:jc w:val="left"/>
    </w:pPr>
    <w:rPr>
      <w:sz w:val="24"/>
    </w:rPr>
  </w:style>
  <w:style w:type="paragraph" w:customStyle="1" w:styleId="text">
    <w:name w:val="text"/>
    <w:basedOn w:val="a"/>
    <w:rsid w:val="0046155F"/>
    <w:pPr>
      <w:spacing w:before="100" w:beforeAutospacing="1" w:after="100" w:afterAutospacing="1"/>
      <w:jc w:val="left"/>
    </w:pPr>
    <w:rPr>
      <w:sz w:val="24"/>
    </w:rPr>
  </w:style>
  <w:style w:type="table" w:styleId="3-3">
    <w:name w:val="Medium Grid 3 Accent 3"/>
    <w:basedOn w:val="a1"/>
    <w:uiPriority w:val="69"/>
    <w:rsid w:val="0046155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5">
    <w:name w:val="Текст сноски 2"/>
    <w:basedOn w:val="af1"/>
    <w:link w:val="26"/>
    <w:qFormat/>
    <w:rsid w:val="0046155F"/>
  </w:style>
  <w:style w:type="character" w:customStyle="1" w:styleId="60">
    <w:name w:val="Заголовок 6 Знак"/>
    <w:aliases w:val="Знак10 Знак1,Знак10 Знак Знак"/>
    <w:basedOn w:val="a0"/>
    <w:link w:val="6"/>
    <w:uiPriority w:val="9"/>
    <w:rsid w:val="00247CD9"/>
    <w:rPr>
      <w:rFonts w:asciiTheme="majorHAnsi" w:eastAsiaTheme="majorEastAsia" w:hAnsiTheme="majorHAnsi" w:cstheme="majorBidi"/>
      <w:b/>
      <w:i/>
      <w:iCs/>
      <w:sz w:val="28"/>
      <w:szCs w:val="24"/>
    </w:rPr>
  </w:style>
  <w:style w:type="character" w:customStyle="1" w:styleId="26">
    <w:name w:val="Текст сноски 2 Знак"/>
    <w:basedOn w:val="af2"/>
    <w:link w:val="25"/>
    <w:rsid w:val="0046155F"/>
    <w:rPr>
      <w:rFonts w:ascii="Times New Roman" w:eastAsia="Times New Roman" w:hAnsi="Times New Roman"/>
    </w:rPr>
  </w:style>
  <w:style w:type="paragraph" w:styleId="27">
    <w:name w:val="Body Text Indent 2"/>
    <w:basedOn w:val="a"/>
    <w:link w:val="28"/>
    <w:unhideWhenUsed/>
    <w:rsid w:val="00340786"/>
    <w:pPr>
      <w:spacing w:line="480" w:lineRule="auto"/>
      <w:ind w:left="283"/>
    </w:pPr>
  </w:style>
  <w:style w:type="character" w:customStyle="1" w:styleId="28">
    <w:name w:val="Основной текст с отступом 2 Знак"/>
    <w:basedOn w:val="a0"/>
    <w:link w:val="27"/>
    <w:rsid w:val="00340786"/>
    <w:rPr>
      <w:rFonts w:ascii="Times New Roman" w:eastAsia="Times New Roman" w:hAnsi="Times New Roman"/>
      <w:sz w:val="28"/>
      <w:szCs w:val="24"/>
    </w:rPr>
  </w:style>
  <w:style w:type="paragraph" w:styleId="29">
    <w:name w:val="Body Text 2"/>
    <w:basedOn w:val="a"/>
    <w:link w:val="2a"/>
    <w:unhideWhenUsed/>
    <w:rsid w:val="00340786"/>
    <w:pPr>
      <w:spacing w:line="480" w:lineRule="auto"/>
    </w:pPr>
    <w:rPr>
      <w:rFonts w:eastAsiaTheme="minorEastAsia" w:cstheme="minorBidi"/>
      <w:szCs w:val="22"/>
      <w:lang w:eastAsia="en-US"/>
    </w:rPr>
  </w:style>
  <w:style w:type="character" w:customStyle="1" w:styleId="2a">
    <w:name w:val="Основной текст 2 Знак"/>
    <w:basedOn w:val="a0"/>
    <w:link w:val="29"/>
    <w:rsid w:val="00340786"/>
    <w:rPr>
      <w:rFonts w:ascii="Times New Roman" w:eastAsiaTheme="minorEastAsia" w:hAnsi="Times New Roman" w:cstheme="minorBidi"/>
      <w:sz w:val="28"/>
      <w:szCs w:val="22"/>
      <w:lang w:eastAsia="en-US"/>
    </w:rPr>
  </w:style>
  <w:style w:type="paragraph" w:customStyle="1" w:styleId="13">
    <w:name w:val="Абзац списка1"/>
    <w:basedOn w:val="a"/>
    <w:rsid w:val="00C74E11"/>
    <w:pPr>
      <w:ind w:left="720"/>
      <w:contextualSpacing/>
    </w:pPr>
    <w:rPr>
      <w:szCs w:val="22"/>
      <w:lang w:eastAsia="en-US"/>
    </w:rPr>
  </w:style>
  <w:style w:type="character" w:customStyle="1" w:styleId="apple-style-span">
    <w:name w:val="apple-style-span"/>
    <w:basedOn w:val="a0"/>
    <w:rsid w:val="00C74E11"/>
  </w:style>
  <w:style w:type="character" w:customStyle="1" w:styleId="apple-converted-space">
    <w:name w:val="apple-converted-space"/>
    <w:basedOn w:val="a0"/>
    <w:rsid w:val="00F66840"/>
  </w:style>
  <w:style w:type="character" w:customStyle="1" w:styleId="FontStyle60">
    <w:name w:val="Font Style60"/>
    <w:basedOn w:val="a0"/>
    <w:uiPriority w:val="99"/>
    <w:rsid w:val="00314460"/>
    <w:rPr>
      <w:rFonts w:ascii="Times New Roman" w:hAnsi="Times New Roman" w:cs="Times New Roman"/>
      <w:sz w:val="20"/>
      <w:szCs w:val="20"/>
    </w:rPr>
  </w:style>
  <w:style w:type="character" w:customStyle="1" w:styleId="FontStyle59">
    <w:name w:val="Font Style59"/>
    <w:basedOn w:val="a0"/>
    <w:uiPriority w:val="99"/>
    <w:rsid w:val="00314460"/>
    <w:rPr>
      <w:rFonts w:ascii="Times New Roman" w:hAnsi="Times New Roman" w:cs="Times New Roman"/>
      <w:sz w:val="20"/>
      <w:szCs w:val="20"/>
    </w:rPr>
  </w:style>
  <w:style w:type="character" w:styleId="afa">
    <w:name w:val="Emphasis"/>
    <w:basedOn w:val="a0"/>
    <w:qFormat/>
    <w:rsid w:val="00251BF3"/>
    <w:rPr>
      <w:i/>
      <w:iCs/>
    </w:rPr>
  </w:style>
  <w:style w:type="paragraph" w:customStyle="1" w:styleId="OTCHET00">
    <w:name w:val="OTCHET_00"/>
    <w:basedOn w:val="a"/>
    <w:rsid w:val="004F274A"/>
    <w:pPr>
      <w:tabs>
        <w:tab w:val="left" w:pos="709"/>
      </w:tabs>
      <w:suppressAutoHyphens/>
      <w:spacing w:after="0" w:line="360" w:lineRule="auto"/>
    </w:pPr>
    <w:rPr>
      <w:sz w:val="24"/>
      <w:szCs w:val="20"/>
      <w:lang w:eastAsia="ar-SA"/>
    </w:rPr>
  </w:style>
  <w:style w:type="character" w:customStyle="1" w:styleId="nowrap">
    <w:name w:val="nowrap"/>
    <w:basedOn w:val="a0"/>
    <w:rsid w:val="00501329"/>
  </w:style>
  <w:style w:type="character" w:customStyle="1" w:styleId="afb">
    <w:name w:val="Символ сноски"/>
    <w:basedOn w:val="a0"/>
    <w:rsid w:val="00D614DE"/>
    <w:rPr>
      <w:rFonts w:cs="Times New Roman"/>
      <w:vertAlign w:val="superscript"/>
    </w:rPr>
  </w:style>
  <w:style w:type="paragraph" w:customStyle="1" w:styleId="ConsPlusTitle">
    <w:name w:val="ConsPlusTitle"/>
    <w:uiPriority w:val="99"/>
    <w:rsid w:val="00D614DE"/>
    <w:pPr>
      <w:widowControl w:val="0"/>
      <w:autoSpaceDE w:val="0"/>
      <w:autoSpaceDN w:val="0"/>
      <w:adjustRightInd w:val="0"/>
    </w:pPr>
    <w:rPr>
      <w:rFonts w:ascii="Arial" w:eastAsia="Times New Roman" w:hAnsi="Arial" w:cs="Arial"/>
      <w:b/>
      <w:bC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basedOn w:val="a0"/>
    <w:link w:val="7"/>
    <w:uiPriority w:val="9"/>
    <w:rsid w:val="00CE753A"/>
    <w:rPr>
      <w:rFonts w:asciiTheme="majorHAnsi" w:eastAsiaTheme="majorEastAsia" w:hAnsiTheme="majorHAnsi" w:cstheme="majorBidi"/>
      <w:i/>
      <w:iCs/>
      <w:color w:val="404040" w:themeColor="text1" w:themeTint="BF"/>
      <w:sz w:val="28"/>
      <w:szCs w:val="24"/>
    </w:rPr>
  </w:style>
  <w:style w:type="character" w:customStyle="1" w:styleId="80">
    <w:name w:val="Заголовок 8 Знак"/>
    <w:aliases w:val="Знак8 Знак1,Знак8 Знак Знак"/>
    <w:basedOn w:val="a0"/>
    <w:link w:val="8"/>
    <w:uiPriority w:val="9"/>
    <w:rsid w:val="00CE753A"/>
    <w:rPr>
      <w:rFonts w:asciiTheme="majorHAnsi" w:eastAsiaTheme="majorEastAsia" w:hAnsiTheme="majorHAnsi" w:cstheme="majorBidi"/>
      <w:color w:val="404040" w:themeColor="text1" w:themeTint="BF"/>
    </w:rPr>
  </w:style>
  <w:style w:type="character" w:customStyle="1" w:styleId="90">
    <w:name w:val="Заголовок 9 Знак"/>
    <w:aliases w:val="Знак7 Знак1,Знак7 Знак Знак"/>
    <w:basedOn w:val="a0"/>
    <w:link w:val="9"/>
    <w:uiPriority w:val="9"/>
    <w:rsid w:val="00CE753A"/>
    <w:rPr>
      <w:rFonts w:asciiTheme="majorHAnsi" w:eastAsiaTheme="majorEastAsia" w:hAnsiTheme="majorHAnsi" w:cstheme="majorBidi"/>
      <w:i/>
      <w:iCs/>
      <w:color w:val="404040" w:themeColor="text1" w:themeTint="BF"/>
    </w:rPr>
  </w:style>
  <w:style w:type="character" w:customStyle="1" w:styleId="b-serp-url">
    <w:name w:val="b-serp-url"/>
    <w:basedOn w:val="a0"/>
    <w:rsid w:val="000C21BE"/>
  </w:style>
  <w:style w:type="character" w:customStyle="1" w:styleId="b-serp-urlmark">
    <w:name w:val="b-serp-url__mark"/>
    <w:basedOn w:val="a0"/>
    <w:rsid w:val="000C21BE"/>
  </w:style>
  <w:style w:type="character" w:customStyle="1" w:styleId="FontStyle130">
    <w:name w:val="Font Style130"/>
    <w:basedOn w:val="a0"/>
    <w:uiPriority w:val="99"/>
    <w:rsid w:val="007D1088"/>
    <w:rPr>
      <w:rFonts w:ascii="Times New Roman" w:hAnsi="Times New Roman" w:cs="Times New Roman"/>
      <w:spacing w:val="-10"/>
      <w:sz w:val="26"/>
      <w:szCs w:val="26"/>
    </w:rPr>
  </w:style>
  <w:style w:type="paragraph" w:styleId="afc">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fd"/>
    <w:uiPriority w:val="35"/>
    <w:unhideWhenUsed/>
    <w:qFormat/>
    <w:rsid w:val="0023056D"/>
    <w:pPr>
      <w:spacing w:after="200"/>
      <w:jc w:val="center"/>
    </w:pPr>
    <w:rPr>
      <w:rFonts w:eastAsiaTheme="minorEastAsia" w:cstheme="minorBidi"/>
      <w:bCs/>
      <w:i/>
      <w:color w:val="000000" w:themeColor="text1"/>
      <w:sz w:val="20"/>
      <w:szCs w:val="18"/>
    </w:rPr>
  </w:style>
  <w:style w:type="paragraph" w:customStyle="1" w:styleId="CM4">
    <w:name w:val="CM4"/>
    <w:basedOn w:val="Default"/>
    <w:next w:val="Default"/>
    <w:rsid w:val="003D4CA1"/>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e">
    <w:name w:val="Таблица"/>
    <w:basedOn w:val="a"/>
    <w:rsid w:val="003D4CA1"/>
    <w:pPr>
      <w:spacing w:after="0"/>
      <w:jc w:val="left"/>
    </w:pPr>
    <w:rPr>
      <w:szCs w:val="20"/>
    </w:rPr>
  </w:style>
  <w:style w:type="paragraph" w:customStyle="1" w:styleId="aff">
    <w:name w:val="Абзац"/>
    <w:basedOn w:val="a"/>
    <w:next w:val="a"/>
    <w:link w:val="aff0"/>
    <w:qFormat/>
    <w:rsid w:val="003D4CA1"/>
    <w:pPr>
      <w:spacing w:after="0"/>
      <w:ind w:firstLine="709"/>
    </w:pPr>
    <w:rPr>
      <w:szCs w:val="20"/>
    </w:rPr>
  </w:style>
  <w:style w:type="character" w:styleId="aff1">
    <w:name w:val="page number"/>
    <w:basedOn w:val="a0"/>
    <w:rsid w:val="003D4CA1"/>
  </w:style>
  <w:style w:type="paragraph" w:styleId="32">
    <w:name w:val="Body Text 3"/>
    <w:basedOn w:val="a"/>
    <w:link w:val="33"/>
    <w:rsid w:val="003D4CA1"/>
    <w:pPr>
      <w:spacing w:after="0"/>
      <w:jc w:val="left"/>
    </w:pPr>
    <w:rPr>
      <w:sz w:val="20"/>
      <w:szCs w:val="20"/>
    </w:rPr>
  </w:style>
  <w:style w:type="character" w:customStyle="1" w:styleId="33">
    <w:name w:val="Основной текст 3 Знак"/>
    <w:basedOn w:val="a0"/>
    <w:link w:val="32"/>
    <w:rsid w:val="003D4CA1"/>
    <w:rPr>
      <w:rFonts w:ascii="Times New Roman" w:eastAsia="Times New Roman" w:hAnsi="Times New Roman"/>
    </w:rPr>
  </w:style>
  <w:style w:type="paragraph" w:customStyle="1" w:styleId="Aacao">
    <w:name w:val="Aacao"/>
    <w:basedOn w:val="a"/>
    <w:next w:val="a"/>
    <w:rsid w:val="003D4CA1"/>
    <w:pPr>
      <w:spacing w:after="0"/>
      <w:ind w:firstLine="709"/>
    </w:pPr>
    <w:rPr>
      <w:sz w:val="26"/>
      <w:szCs w:val="20"/>
    </w:rPr>
  </w:style>
  <w:style w:type="paragraph" w:styleId="aff2">
    <w:name w:val="Document Map"/>
    <w:basedOn w:val="a"/>
    <w:link w:val="aff3"/>
    <w:semiHidden/>
    <w:rsid w:val="003D4CA1"/>
    <w:pPr>
      <w:shd w:val="clear" w:color="auto" w:fill="000080"/>
      <w:spacing w:after="0"/>
      <w:ind w:firstLine="709"/>
    </w:pPr>
    <w:rPr>
      <w:rFonts w:ascii="Tahoma" w:hAnsi="Tahoma" w:cs="Tahoma"/>
      <w:szCs w:val="20"/>
    </w:rPr>
  </w:style>
  <w:style w:type="character" w:customStyle="1" w:styleId="aff3">
    <w:name w:val="Схема документа Знак"/>
    <w:basedOn w:val="a0"/>
    <w:link w:val="aff2"/>
    <w:semiHidden/>
    <w:rsid w:val="003D4CA1"/>
    <w:rPr>
      <w:rFonts w:ascii="Tahoma" w:eastAsia="Times New Roman" w:hAnsi="Tahoma" w:cs="Tahoma"/>
      <w:sz w:val="28"/>
      <w:shd w:val="clear" w:color="auto" w:fill="000080"/>
    </w:rPr>
  </w:style>
  <w:style w:type="table" w:customStyle="1" w:styleId="14">
    <w:name w:val="Сетка таблицы1"/>
    <w:basedOn w:val="a1"/>
    <w:next w:val="af0"/>
    <w:uiPriority w:val="59"/>
    <w:rsid w:val="00410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Subtitle"/>
    <w:basedOn w:val="a"/>
    <w:next w:val="a"/>
    <w:link w:val="aff5"/>
    <w:uiPriority w:val="11"/>
    <w:qFormat/>
    <w:rsid w:val="00795042"/>
    <w:pPr>
      <w:numPr>
        <w:ilvl w:val="1"/>
      </w:numPr>
      <w:outlineLvl w:val="2"/>
    </w:pPr>
    <w:rPr>
      <w:rFonts w:eastAsiaTheme="minorEastAsia" w:cstheme="minorBidi"/>
      <w:color w:val="000000" w:themeColor="text1"/>
      <w:szCs w:val="22"/>
      <w:lang w:eastAsia="en-US"/>
    </w:rPr>
  </w:style>
  <w:style w:type="character" w:customStyle="1" w:styleId="aff5">
    <w:name w:val="Подзаголовок Знак"/>
    <w:basedOn w:val="a0"/>
    <w:link w:val="aff4"/>
    <w:uiPriority w:val="11"/>
    <w:rsid w:val="00795042"/>
    <w:rPr>
      <w:rFonts w:ascii="Times New Roman" w:eastAsiaTheme="minorEastAsia" w:hAnsi="Times New Roman" w:cstheme="minorBidi"/>
      <w:color w:val="000000" w:themeColor="text1"/>
      <w:sz w:val="28"/>
      <w:szCs w:val="22"/>
      <w:lang w:eastAsia="en-US"/>
    </w:rPr>
  </w:style>
  <w:style w:type="paragraph" w:customStyle="1" w:styleId="ConsPlusNonformat">
    <w:name w:val="ConsPlusNonformat"/>
    <w:rsid w:val="00B64FEC"/>
    <w:pPr>
      <w:widowControl w:val="0"/>
      <w:autoSpaceDE w:val="0"/>
      <w:autoSpaceDN w:val="0"/>
    </w:pPr>
    <w:rPr>
      <w:rFonts w:ascii="Courier New" w:eastAsia="Times New Roman" w:hAnsi="Courier New" w:cs="Courier New"/>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171E29"/>
    <w:rPr>
      <w:rFonts w:ascii="Times New Roman" w:eastAsia="Times New Roman" w:hAnsi="Times New Roman"/>
      <w:sz w:val="28"/>
      <w:szCs w:val="22"/>
    </w:rPr>
  </w:style>
  <w:style w:type="table" w:customStyle="1" w:styleId="220">
    <w:name w:val="Сетка таблицы22"/>
    <w:basedOn w:val="a1"/>
    <w:next w:val="af0"/>
    <w:uiPriority w:val="59"/>
    <w:rsid w:val="00313A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
    <w:uiPriority w:val="99"/>
    <w:semiHidden/>
    <w:rsid w:val="00573A91"/>
    <w:pPr>
      <w:numPr>
        <w:numId w:val="2"/>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rsid w:val="00DE4752"/>
    <w:pPr>
      <w:numPr>
        <w:numId w:val="3"/>
      </w:numPr>
    </w:pPr>
  </w:style>
  <w:style w:type="character" w:customStyle="1" w:styleId="afd">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0"/>
    <w:link w:val="afc"/>
    <w:uiPriority w:val="35"/>
    <w:rsid w:val="00D340F9"/>
    <w:rPr>
      <w:rFonts w:ascii="Times New Roman" w:eastAsiaTheme="minorEastAsia" w:hAnsi="Times New Roman" w:cstheme="minorBidi"/>
      <w:bCs/>
      <w:i/>
      <w:color w:val="000000" w:themeColor="text1"/>
      <w:szCs w:val="18"/>
    </w:rPr>
  </w:style>
  <w:style w:type="character" w:customStyle="1" w:styleId="15">
    <w:name w:val="Неразрешенное упоминание1"/>
    <w:basedOn w:val="a0"/>
    <w:uiPriority w:val="99"/>
    <w:semiHidden/>
    <w:unhideWhenUsed/>
    <w:rsid w:val="00C06492"/>
    <w:rPr>
      <w:color w:val="605E5C"/>
      <w:shd w:val="clear" w:color="auto" w:fill="E1DFDD"/>
    </w:rPr>
  </w:style>
  <w:style w:type="paragraph" w:customStyle="1" w:styleId="aff6">
    <w:name w:val="Заголовок таблицы"/>
    <w:basedOn w:val="a"/>
    <w:rsid w:val="00CA56DB"/>
    <w:pPr>
      <w:spacing w:before="120" w:after="240"/>
      <w:contextualSpacing/>
      <w:jc w:val="center"/>
    </w:pPr>
    <w:rPr>
      <w:rFonts w:ascii="Arial" w:eastAsia="MS Mincho" w:hAnsi="Arial" w:cs="Arial"/>
      <w:sz w:val="24"/>
      <w:szCs w:val="20"/>
    </w:rPr>
  </w:style>
  <w:style w:type="paragraph" w:customStyle="1" w:styleId="Preformat">
    <w:name w:val="Preformat"/>
    <w:rsid w:val="005476DD"/>
    <w:rPr>
      <w:rFonts w:ascii="Courier New" w:eastAsia="Times New Roman" w:hAnsi="Courier New"/>
      <w:snapToGrid w:val="0"/>
    </w:rPr>
  </w:style>
  <w:style w:type="paragraph" w:customStyle="1" w:styleId="headertext">
    <w:name w:val="headertext"/>
    <w:basedOn w:val="a"/>
    <w:rsid w:val="00D93099"/>
    <w:pPr>
      <w:spacing w:before="100" w:beforeAutospacing="1" w:after="100" w:afterAutospacing="1"/>
      <w:jc w:val="left"/>
    </w:pPr>
    <w:rPr>
      <w:sz w:val="24"/>
    </w:rPr>
  </w:style>
  <w:style w:type="paragraph" w:customStyle="1" w:styleId="formattext">
    <w:name w:val="formattext"/>
    <w:basedOn w:val="a"/>
    <w:rsid w:val="00D93099"/>
    <w:pPr>
      <w:spacing w:before="100" w:beforeAutospacing="1" w:after="100" w:afterAutospacing="1"/>
      <w:jc w:val="left"/>
    </w:pPr>
    <w:rPr>
      <w:sz w:val="24"/>
    </w:rPr>
  </w:style>
  <w:style w:type="numbering" w:customStyle="1" w:styleId="212">
    <w:name w:val="Стиль маркированный212"/>
    <w:basedOn w:val="a2"/>
    <w:rsid w:val="00052286"/>
    <w:pPr>
      <w:numPr>
        <w:numId w:val="7"/>
      </w:numPr>
    </w:pPr>
  </w:style>
  <w:style w:type="character" w:customStyle="1" w:styleId="aff0">
    <w:name w:val="Абзац Знак"/>
    <w:link w:val="aff"/>
    <w:qFormat/>
    <w:locked/>
    <w:rsid w:val="002E2FE7"/>
    <w:rPr>
      <w:rFonts w:ascii="Times New Roman" w:eastAsia="Times New Roman" w:hAnsi="Times New Roman"/>
      <w:sz w:val="28"/>
    </w:rPr>
  </w:style>
  <w:style w:type="paragraph" w:customStyle="1" w:styleId="S">
    <w:name w:val="S_Обычный"/>
    <w:basedOn w:val="a"/>
    <w:link w:val="S0"/>
    <w:qFormat/>
    <w:rsid w:val="00603C6A"/>
    <w:pPr>
      <w:spacing w:after="0"/>
      <w:ind w:firstLine="709"/>
    </w:pPr>
    <w:rPr>
      <w:sz w:val="24"/>
    </w:rPr>
  </w:style>
  <w:style w:type="character" w:customStyle="1" w:styleId="S0">
    <w:name w:val="S_Обычный Знак"/>
    <w:link w:val="S"/>
    <w:rsid w:val="00603C6A"/>
    <w:rPr>
      <w:rFonts w:ascii="Times New Roman" w:eastAsia="Times New Roman" w:hAnsi="Times New Roman"/>
      <w:sz w:val="24"/>
      <w:szCs w:val="24"/>
    </w:rPr>
  </w:style>
  <w:style w:type="character" w:styleId="aff7">
    <w:name w:val="annotation reference"/>
    <w:basedOn w:val="a0"/>
    <w:uiPriority w:val="99"/>
    <w:semiHidden/>
    <w:unhideWhenUsed/>
    <w:rsid w:val="002F27E3"/>
    <w:rPr>
      <w:sz w:val="16"/>
      <w:szCs w:val="16"/>
    </w:rPr>
  </w:style>
  <w:style w:type="paragraph" w:styleId="aff8">
    <w:name w:val="annotation text"/>
    <w:basedOn w:val="a"/>
    <w:link w:val="aff9"/>
    <w:uiPriority w:val="99"/>
    <w:semiHidden/>
    <w:unhideWhenUsed/>
    <w:rsid w:val="002F27E3"/>
    <w:rPr>
      <w:sz w:val="20"/>
      <w:szCs w:val="20"/>
    </w:rPr>
  </w:style>
  <w:style w:type="character" w:customStyle="1" w:styleId="aff9">
    <w:name w:val="Текст примечания Знак"/>
    <w:basedOn w:val="a0"/>
    <w:link w:val="aff8"/>
    <w:uiPriority w:val="99"/>
    <w:semiHidden/>
    <w:rsid w:val="002F27E3"/>
    <w:rPr>
      <w:rFonts w:ascii="Times New Roman" w:eastAsia="Times New Roman" w:hAnsi="Times New Roman"/>
    </w:rPr>
  </w:style>
  <w:style w:type="paragraph" w:styleId="affa">
    <w:name w:val="annotation subject"/>
    <w:basedOn w:val="aff8"/>
    <w:next w:val="aff8"/>
    <w:link w:val="affb"/>
    <w:uiPriority w:val="99"/>
    <w:semiHidden/>
    <w:unhideWhenUsed/>
    <w:rsid w:val="002F27E3"/>
    <w:rPr>
      <w:b/>
      <w:bCs/>
    </w:rPr>
  </w:style>
  <w:style w:type="character" w:customStyle="1" w:styleId="affb">
    <w:name w:val="Тема примечания Знак"/>
    <w:basedOn w:val="aff9"/>
    <w:link w:val="affa"/>
    <w:uiPriority w:val="99"/>
    <w:semiHidden/>
    <w:rsid w:val="002F27E3"/>
    <w:rPr>
      <w:rFonts w:ascii="Times New Roman" w:eastAsia="Times New Roman" w:hAnsi="Times New Roman"/>
      <w:b/>
      <w:bCs/>
    </w:rPr>
  </w:style>
  <w:style w:type="character" w:customStyle="1" w:styleId="fontstyle01">
    <w:name w:val="fontstyle01"/>
    <w:basedOn w:val="a0"/>
    <w:rsid w:val="009A392D"/>
    <w:rPr>
      <w:rFonts w:ascii="Times New Roman" w:hAnsi="Times New Roman" w:cs="Times New Roman" w:hint="default"/>
      <w:b w:val="0"/>
      <w:bCs w:val="0"/>
      <w:i w:val="0"/>
      <w:iCs w:val="0"/>
      <w:color w:val="000000"/>
      <w:sz w:val="24"/>
      <w:szCs w:val="24"/>
    </w:rPr>
  </w:style>
  <w:style w:type="character" w:customStyle="1" w:styleId="wmi-callto">
    <w:name w:val="wmi-callto"/>
    <w:basedOn w:val="a0"/>
    <w:rsid w:val="00E34F93"/>
  </w:style>
  <w:style w:type="paragraph" w:customStyle="1" w:styleId="affc">
    <w:name w:val="Обычный текст"/>
    <w:basedOn w:val="a"/>
    <w:link w:val="affd"/>
    <w:qFormat/>
    <w:rsid w:val="001E640C"/>
    <w:pPr>
      <w:spacing w:after="0"/>
      <w:ind w:firstLine="709"/>
    </w:pPr>
    <w:rPr>
      <w:sz w:val="24"/>
      <w:lang w:val="en-US" w:eastAsia="ar-SA" w:bidi="en-US"/>
    </w:rPr>
  </w:style>
  <w:style w:type="character" w:customStyle="1" w:styleId="affd">
    <w:name w:val="Обычный текст Знак"/>
    <w:basedOn w:val="a0"/>
    <w:link w:val="affc"/>
    <w:rsid w:val="001E640C"/>
    <w:rPr>
      <w:rFonts w:ascii="Times New Roman" w:eastAsia="Times New Roman" w:hAnsi="Times New Roman"/>
      <w:sz w:val="24"/>
      <w:szCs w:val="24"/>
      <w:lang w:val="en-US" w:eastAsia="ar-SA" w:bidi="en-US"/>
    </w:rPr>
  </w:style>
  <w:style w:type="paragraph" w:customStyle="1" w:styleId="affe">
    <w:name w:val="Заголовок к тексту"/>
    <w:basedOn w:val="a"/>
    <w:next w:val="af8"/>
    <w:rsid w:val="00E721D2"/>
    <w:pPr>
      <w:suppressAutoHyphens/>
      <w:spacing w:after="480" w:line="240" w:lineRule="exact"/>
      <w:jc w:val="left"/>
    </w:pPr>
    <w:rPr>
      <w:b/>
      <w:szCs w:val="20"/>
    </w:rPr>
  </w:style>
  <w:style w:type="paragraph" w:customStyle="1" w:styleId="afff">
    <w:name w:val="Знак"/>
    <w:basedOn w:val="a"/>
    <w:rsid w:val="00237F83"/>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
    <w:uiPriority w:val="1"/>
    <w:qFormat/>
    <w:rsid w:val="00237F83"/>
    <w:pPr>
      <w:widowControl w:val="0"/>
      <w:autoSpaceDE w:val="0"/>
      <w:autoSpaceDN w:val="0"/>
      <w:spacing w:after="0"/>
      <w:jc w:val="left"/>
    </w:pPr>
    <w:rPr>
      <w:sz w:val="22"/>
      <w:szCs w:val="22"/>
      <w:lang w:eastAsia="en-US"/>
    </w:rPr>
  </w:style>
  <w:style w:type="paragraph" w:customStyle="1" w:styleId="310">
    <w:name w:val="Заг 3 Знак Знак1 Знак Знак Знак"/>
    <w:basedOn w:val="a"/>
    <w:link w:val="311"/>
    <w:qFormat/>
    <w:rsid w:val="00034622"/>
    <w:pPr>
      <w:spacing w:before="240" w:after="180"/>
      <w:contextualSpacing/>
      <w:jc w:val="left"/>
    </w:pPr>
    <w:rPr>
      <w:rFonts w:ascii="Arial" w:hAnsi="Arial"/>
      <w:b/>
      <w:color w:val="0070C0"/>
      <w:sz w:val="24"/>
    </w:rPr>
  </w:style>
  <w:style w:type="character" w:customStyle="1" w:styleId="311">
    <w:name w:val="Заг 3 Знак Знак1 Знак Знак Знак Знак"/>
    <w:link w:val="310"/>
    <w:rsid w:val="00034622"/>
    <w:rPr>
      <w:rFonts w:ascii="Arial" w:eastAsia="Times New Roman" w:hAnsi="Arial"/>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24">
      <w:bodyDiv w:val="1"/>
      <w:marLeft w:val="0"/>
      <w:marRight w:val="0"/>
      <w:marTop w:val="0"/>
      <w:marBottom w:val="0"/>
      <w:divBdr>
        <w:top w:val="none" w:sz="0" w:space="0" w:color="auto"/>
        <w:left w:val="none" w:sz="0" w:space="0" w:color="auto"/>
        <w:bottom w:val="none" w:sz="0" w:space="0" w:color="auto"/>
        <w:right w:val="none" w:sz="0" w:space="0" w:color="auto"/>
      </w:divBdr>
    </w:div>
    <w:div w:id="23597970">
      <w:bodyDiv w:val="1"/>
      <w:marLeft w:val="0"/>
      <w:marRight w:val="0"/>
      <w:marTop w:val="0"/>
      <w:marBottom w:val="0"/>
      <w:divBdr>
        <w:top w:val="none" w:sz="0" w:space="0" w:color="auto"/>
        <w:left w:val="none" w:sz="0" w:space="0" w:color="auto"/>
        <w:bottom w:val="none" w:sz="0" w:space="0" w:color="auto"/>
        <w:right w:val="none" w:sz="0" w:space="0" w:color="auto"/>
      </w:divBdr>
    </w:div>
    <w:div w:id="29958022">
      <w:bodyDiv w:val="1"/>
      <w:marLeft w:val="0"/>
      <w:marRight w:val="0"/>
      <w:marTop w:val="0"/>
      <w:marBottom w:val="0"/>
      <w:divBdr>
        <w:top w:val="none" w:sz="0" w:space="0" w:color="auto"/>
        <w:left w:val="none" w:sz="0" w:space="0" w:color="auto"/>
        <w:bottom w:val="none" w:sz="0" w:space="0" w:color="auto"/>
        <w:right w:val="none" w:sz="0" w:space="0" w:color="auto"/>
      </w:divBdr>
    </w:div>
    <w:div w:id="35548751">
      <w:bodyDiv w:val="1"/>
      <w:marLeft w:val="0"/>
      <w:marRight w:val="0"/>
      <w:marTop w:val="0"/>
      <w:marBottom w:val="0"/>
      <w:divBdr>
        <w:top w:val="none" w:sz="0" w:space="0" w:color="auto"/>
        <w:left w:val="none" w:sz="0" w:space="0" w:color="auto"/>
        <w:bottom w:val="none" w:sz="0" w:space="0" w:color="auto"/>
        <w:right w:val="none" w:sz="0" w:space="0" w:color="auto"/>
      </w:divBdr>
    </w:div>
    <w:div w:id="48696593">
      <w:bodyDiv w:val="1"/>
      <w:marLeft w:val="0"/>
      <w:marRight w:val="0"/>
      <w:marTop w:val="0"/>
      <w:marBottom w:val="0"/>
      <w:divBdr>
        <w:top w:val="none" w:sz="0" w:space="0" w:color="auto"/>
        <w:left w:val="none" w:sz="0" w:space="0" w:color="auto"/>
        <w:bottom w:val="none" w:sz="0" w:space="0" w:color="auto"/>
        <w:right w:val="none" w:sz="0" w:space="0" w:color="auto"/>
      </w:divBdr>
    </w:div>
    <w:div w:id="50429649">
      <w:bodyDiv w:val="1"/>
      <w:marLeft w:val="0"/>
      <w:marRight w:val="0"/>
      <w:marTop w:val="0"/>
      <w:marBottom w:val="0"/>
      <w:divBdr>
        <w:top w:val="none" w:sz="0" w:space="0" w:color="auto"/>
        <w:left w:val="none" w:sz="0" w:space="0" w:color="auto"/>
        <w:bottom w:val="none" w:sz="0" w:space="0" w:color="auto"/>
        <w:right w:val="none" w:sz="0" w:space="0" w:color="auto"/>
      </w:divBdr>
    </w:div>
    <w:div w:id="88936527">
      <w:bodyDiv w:val="1"/>
      <w:marLeft w:val="0"/>
      <w:marRight w:val="0"/>
      <w:marTop w:val="0"/>
      <w:marBottom w:val="0"/>
      <w:divBdr>
        <w:top w:val="none" w:sz="0" w:space="0" w:color="auto"/>
        <w:left w:val="none" w:sz="0" w:space="0" w:color="auto"/>
        <w:bottom w:val="none" w:sz="0" w:space="0" w:color="auto"/>
        <w:right w:val="none" w:sz="0" w:space="0" w:color="auto"/>
      </w:divBdr>
    </w:div>
    <w:div w:id="115878085">
      <w:bodyDiv w:val="1"/>
      <w:marLeft w:val="0"/>
      <w:marRight w:val="0"/>
      <w:marTop w:val="0"/>
      <w:marBottom w:val="0"/>
      <w:divBdr>
        <w:top w:val="none" w:sz="0" w:space="0" w:color="auto"/>
        <w:left w:val="none" w:sz="0" w:space="0" w:color="auto"/>
        <w:bottom w:val="none" w:sz="0" w:space="0" w:color="auto"/>
        <w:right w:val="none" w:sz="0" w:space="0" w:color="auto"/>
      </w:divBdr>
    </w:div>
    <w:div w:id="159471801">
      <w:bodyDiv w:val="1"/>
      <w:marLeft w:val="0"/>
      <w:marRight w:val="0"/>
      <w:marTop w:val="0"/>
      <w:marBottom w:val="0"/>
      <w:divBdr>
        <w:top w:val="none" w:sz="0" w:space="0" w:color="auto"/>
        <w:left w:val="none" w:sz="0" w:space="0" w:color="auto"/>
        <w:bottom w:val="none" w:sz="0" w:space="0" w:color="auto"/>
        <w:right w:val="none" w:sz="0" w:space="0" w:color="auto"/>
      </w:divBdr>
    </w:div>
    <w:div w:id="167719687">
      <w:bodyDiv w:val="1"/>
      <w:marLeft w:val="0"/>
      <w:marRight w:val="0"/>
      <w:marTop w:val="0"/>
      <w:marBottom w:val="0"/>
      <w:divBdr>
        <w:top w:val="none" w:sz="0" w:space="0" w:color="auto"/>
        <w:left w:val="none" w:sz="0" w:space="0" w:color="auto"/>
        <w:bottom w:val="none" w:sz="0" w:space="0" w:color="auto"/>
        <w:right w:val="none" w:sz="0" w:space="0" w:color="auto"/>
      </w:divBdr>
    </w:div>
    <w:div w:id="189343786">
      <w:bodyDiv w:val="1"/>
      <w:marLeft w:val="0"/>
      <w:marRight w:val="0"/>
      <w:marTop w:val="0"/>
      <w:marBottom w:val="0"/>
      <w:divBdr>
        <w:top w:val="none" w:sz="0" w:space="0" w:color="auto"/>
        <w:left w:val="none" w:sz="0" w:space="0" w:color="auto"/>
        <w:bottom w:val="none" w:sz="0" w:space="0" w:color="auto"/>
        <w:right w:val="none" w:sz="0" w:space="0" w:color="auto"/>
      </w:divBdr>
    </w:div>
    <w:div w:id="214435847">
      <w:bodyDiv w:val="1"/>
      <w:marLeft w:val="0"/>
      <w:marRight w:val="0"/>
      <w:marTop w:val="0"/>
      <w:marBottom w:val="0"/>
      <w:divBdr>
        <w:top w:val="none" w:sz="0" w:space="0" w:color="auto"/>
        <w:left w:val="none" w:sz="0" w:space="0" w:color="auto"/>
        <w:bottom w:val="none" w:sz="0" w:space="0" w:color="auto"/>
        <w:right w:val="none" w:sz="0" w:space="0" w:color="auto"/>
      </w:divBdr>
    </w:div>
    <w:div w:id="215238508">
      <w:bodyDiv w:val="1"/>
      <w:marLeft w:val="0"/>
      <w:marRight w:val="0"/>
      <w:marTop w:val="0"/>
      <w:marBottom w:val="0"/>
      <w:divBdr>
        <w:top w:val="none" w:sz="0" w:space="0" w:color="auto"/>
        <w:left w:val="none" w:sz="0" w:space="0" w:color="auto"/>
        <w:bottom w:val="none" w:sz="0" w:space="0" w:color="auto"/>
        <w:right w:val="none" w:sz="0" w:space="0" w:color="auto"/>
      </w:divBdr>
    </w:div>
    <w:div w:id="221403291">
      <w:bodyDiv w:val="1"/>
      <w:marLeft w:val="0"/>
      <w:marRight w:val="0"/>
      <w:marTop w:val="0"/>
      <w:marBottom w:val="0"/>
      <w:divBdr>
        <w:top w:val="none" w:sz="0" w:space="0" w:color="auto"/>
        <w:left w:val="none" w:sz="0" w:space="0" w:color="auto"/>
        <w:bottom w:val="none" w:sz="0" w:space="0" w:color="auto"/>
        <w:right w:val="none" w:sz="0" w:space="0" w:color="auto"/>
      </w:divBdr>
    </w:div>
    <w:div w:id="230190671">
      <w:bodyDiv w:val="1"/>
      <w:marLeft w:val="0"/>
      <w:marRight w:val="0"/>
      <w:marTop w:val="0"/>
      <w:marBottom w:val="0"/>
      <w:divBdr>
        <w:top w:val="none" w:sz="0" w:space="0" w:color="auto"/>
        <w:left w:val="none" w:sz="0" w:space="0" w:color="auto"/>
        <w:bottom w:val="none" w:sz="0" w:space="0" w:color="auto"/>
        <w:right w:val="none" w:sz="0" w:space="0" w:color="auto"/>
      </w:divBdr>
    </w:div>
    <w:div w:id="259995515">
      <w:bodyDiv w:val="1"/>
      <w:marLeft w:val="0"/>
      <w:marRight w:val="0"/>
      <w:marTop w:val="0"/>
      <w:marBottom w:val="0"/>
      <w:divBdr>
        <w:top w:val="none" w:sz="0" w:space="0" w:color="auto"/>
        <w:left w:val="none" w:sz="0" w:space="0" w:color="auto"/>
        <w:bottom w:val="none" w:sz="0" w:space="0" w:color="auto"/>
        <w:right w:val="none" w:sz="0" w:space="0" w:color="auto"/>
      </w:divBdr>
    </w:div>
    <w:div w:id="301542412">
      <w:bodyDiv w:val="1"/>
      <w:marLeft w:val="0"/>
      <w:marRight w:val="0"/>
      <w:marTop w:val="0"/>
      <w:marBottom w:val="0"/>
      <w:divBdr>
        <w:top w:val="none" w:sz="0" w:space="0" w:color="auto"/>
        <w:left w:val="none" w:sz="0" w:space="0" w:color="auto"/>
        <w:bottom w:val="none" w:sz="0" w:space="0" w:color="auto"/>
        <w:right w:val="none" w:sz="0" w:space="0" w:color="auto"/>
      </w:divBdr>
    </w:div>
    <w:div w:id="315037126">
      <w:bodyDiv w:val="1"/>
      <w:marLeft w:val="0"/>
      <w:marRight w:val="0"/>
      <w:marTop w:val="0"/>
      <w:marBottom w:val="0"/>
      <w:divBdr>
        <w:top w:val="none" w:sz="0" w:space="0" w:color="auto"/>
        <w:left w:val="none" w:sz="0" w:space="0" w:color="auto"/>
        <w:bottom w:val="none" w:sz="0" w:space="0" w:color="auto"/>
        <w:right w:val="none" w:sz="0" w:space="0" w:color="auto"/>
      </w:divBdr>
    </w:div>
    <w:div w:id="330107677">
      <w:bodyDiv w:val="1"/>
      <w:marLeft w:val="0"/>
      <w:marRight w:val="0"/>
      <w:marTop w:val="0"/>
      <w:marBottom w:val="0"/>
      <w:divBdr>
        <w:top w:val="none" w:sz="0" w:space="0" w:color="auto"/>
        <w:left w:val="none" w:sz="0" w:space="0" w:color="auto"/>
        <w:bottom w:val="none" w:sz="0" w:space="0" w:color="auto"/>
        <w:right w:val="none" w:sz="0" w:space="0" w:color="auto"/>
      </w:divBdr>
      <w:divsChild>
        <w:div w:id="1926528179">
          <w:marLeft w:val="274"/>
          <w:marRight w:val="0"/>
          <w:marTop w:val="0"/>
          <w:marBottom w:val="0"/>
          <w:divBdr>
            <w:top w:val="none" w:sz="0" w:space="0" w:color="auto"/>
            <w:left w:val="none" w:sz="0" w:space="0" w:color="auto"/>
            <w:bottom w:val="none" w:sz="0" w:space="0" w:color="auto"/>
            <w:right w:val="none" w:sz="0" w:space="0" w:color="auto"/>
          </w:divBdr>
        </w:div>
      </w:divsChild>
    </w:div>
    <w:div w:id="377317996">
      <w:bodyDiv w:val="1"/>
      <w:marLeft w:val="0"/>
      <w:marRight w:val="0"/>
      <w:marTop w:val="0"/>
      <w:marBottom w:val="0"/>
      <w:divBdr>
        <w:top w:val="none" w:sz="0" w:space="0" w:color="auto"/>
        <w:left w:val="none" w:sz="0" w:space="0" w:color="auto"/>
        <w:bottom w:val="none" w:sz="0" w:space="0" w:color="auto"/>
        <w:right w:val="none" w:sz="0" w:space="0" w:color="auto"/>
      </w:divBdr>
    </w:div>
    <w:div w:id="377752340">
      <w:bodyDiv w:val="1"/>
      <w:marLeft w:val="0"/>
      <w:marRight w:val="0"/>
      <w:marTop w:val="0"/>
      <w:marBottom w:val="0"/>
      <w:divBdr>
        <w:top w:val="none" w:sz="0" w:space="0" w:color="auto"/>
        <w:left w:val="none" w:sz="0" w:space="0" w:color="auto"/>
        <w:bottom w:val="none" w:sz="0" w:space="0" w:color="auto"/>
        <w:right w:val="none" w:sz="0" w:space="0" w:color="auto"/>
      </w:divBdr>
    </w:div>
    <w:div w:id="391083940">
      <w:bodyDiv w:val="1"/>
      <w:marLeft w:val="0"/>
      <w:marRight w:val="0"/>
      <w:marTop w:val="0"/>
      <w:marBottom w:val="0"/>
      <w:divBdr>
        <w:top w:val="none" w:sz="0" w:space="0" w:color="auto"/>
        <w:left w:val="none" w:sz="0" w:space="0" w:color="auto"/>
        <w:bottom w:val="none" w:sz="0" w:space="0" w:color="auto"/>
        <w:right w:val="none" w:sz="0" w:space="0" w:color="auto"/>
      </w:divBdr>
    </w:div>
    <w:div w:id="422338029">
      <w:bodyDiv w:val="1"/>
      <w:marLeft w:val="0"/>
      <w:marRight w:val="0"/>
      <w:marTop w:val="0"/>
      <w:marBottom w:val="0"/>
      <w:divBdr>
        <w:top w:val="none" w:sz="0" w:space="0" w:color="auto"/>
        <w:left w:val="none" w:sz="0" w:space="0" w:color="auto"/>
        <w:bottom w:val="none" w:sz="0" w:space="0" w:color="auto"/>
        <w:right w:val="none" w:sz="0" w:space="0" w:color="auto"/>
      </w:divBdr>
    </w:div>
    <w:div w:id="432747775">
      <w:bodyDiv w:val="1"/>
      <w:marLeft w:val="0"/>
      <w:marRight w:val="0"/>
      <w:marTop w:val="0"/>
      <w:marBottom w:val="0"/>
      <w:divBdr>
        <w:top w:val="none" w:sz="0" w:space="0" w:color="auto"/>
        <w:left w:val="none" w:sz="0" w:space="0" w:color="auto"/>
        <w:bottom w:val="none" w:sz="0" w:space="0" w:color="auto"/>
        <w:right w:val="none" w:sz="0" w:space="0" w:color="auto"/>
      </w:divBdr>
    </w:div>
    <w:div w:id="433091358">
      <w:bodyDiv w:val="1"/>
      <w:marLeft w:val="0"/>
      <w:marRight w:val="0"/>
      <w:marTop w:val="0"/>
      <w:marBottom w:val="0"/>
      <w:divBdr>
        <w:top w:val="none" w:sz="0" w:space="0" w:color="auto"/>
        <w:left w:val="none" w:sz="0" w:space="0" w:color="auto"/>
        <w:bottom w:val="none" w:sz="0" w:space="0" w:color="auto"/>
        <w:right w:val="none" w:sz="0" w:space="0" w:color="auto"/>
      </w:divBdr>
    </w:div>
    <w:div w:id="455104719">
      <w:bodyDiv w:val="1"/>
      <w:marLeft w:val="0"/>
      <w:marRight w:val="0"/>
      <w:marTop w:val="0"/>
      <w:marBottom w:val="0"/>
      <w:divBdr>
        <w:top w:val="none" w:sz="0" w:space="0" w:color="auto"/>
        <w:left w:val="none" w:sz="0" w:space="0" w:color="auto"/>
        <w:bottom w:val="none" w:sz="0" w:space="0" w:color="auto"/>
        <w:right w:val="none" w:sz="0" w:space="0" w:color="auto"/>
      </w:divBdr>
    </w:div>
    <w:div w:id="455804018">
      <w:bodyDiv w:val="1"/>
      <w:marLeft w:val="0"/>
      <w:marRight w:val="0"/>
      <w:marTop w:val="0"/>
      <w:marBottom w:val="0"/>
      <w:divBdr>
        <w:top w:val="none" w:sz="0" w:space="0" w:color="auto"/>
        <w:left w:val="none" w:sz="0" w:space="0" w:color="auto"/>
        <w:bottom w:val="none" w:sz="0" w:space="0" w:color="auto"/>
        <w:right w:val="none" w:sz="0" w:space="0" w:color="auto"/>
      </w:divBdr>
    </w:div>
    <w:div w:id="465123835">
      <w:bodyDiv w:val="1"/>
      <w:marLeft w:val="0"/>
      <w:marRight w:val="0"/>
      <w:marTop w:val="0"/>
      <w:marBottom w:val="0"/>
      <w:divBdr>
        <w:top w:val="none" w:sz="0" w:space="0" w:color="auto"/>
        <w:left w:val="none" w:sz="0" w:space="0" w:color="auto"/>
        <w:bottom w:val="none" w:sz="0" w:space="0" w:color="auto"/>
        <w:right w:val="none" w:sz="0" w:space="0" w:color="auto"/>
      </w:divBdr>
    </w:div>
    <w:div w:id="476382949">
      <w:bodyDiv w:val="1"/>
      <w:marLeft w:val="0"/>
      <w:marRight w:val="0"/>
      <w:marTop w:val="0"/>
      <w:marBottom w:val="0"/>
      <w:divBdr>
        <w:top w:val="none" w:sz="0" w:space="0" w:color="auto"/>
        <w:left w:val="none" w:sz="0" w:space="0" w:color="auto"/>
        <w:bottom w:val="none" w:sz="0" w:space="0" w:color="auto"/>
        <w:right w:val="none" w:sz="0" w:space="0" w:color="auto"/>
      </w:divBdr>
    </w:div>
    <w:div w:id="477114009">
      <w:bodyDiv w:val="1"/>
      <w:marLeft w:val="0"/>
      <w:marRight w:val="0"/>
      <w:marTop w:val="0"/>
      <w:marBottom w:val="0"/>
      <w:divBdr>
        <w:top w:val="none" w:sz="0" w:space="0" w:color="auto"/>
        <w:left w:val="none" w:sz="0" w:space="0" w:color="auto"/>
        <w:bottom w:val="none" w:sz="0" w:space="0" w:color="auto"/>
        <w:right w:val="none" w:sz="0" w:space="0" w:color="auto"/>
      </w:divBdr>
    </w:div>
    <w:div w:id="478769442">
      <w:bodyDiv w:val="1"/>
      <w:marLeft w:val="0"/>
      <w:marRight w:val="0"/>
      <w:marTop w:val="0"/>
      <w:marBottom w:val="0"/>
      <w:divBdr>
        <w:top w:val="none" w:sz="0" w:space="0" w:color="auto"/>
        <w:left w:val="none" w:sz="0" w:space="0" w:color="auto"/>
        <w:bottom w:val="none" w:sz="0" w:space="0" w:color="auto"/>
        <w:right w:val="none" w:sz="0" w:space="0" w:color="auto"/>
      </w:divBdr>
    </w:div>
    <w:div w:id="483619834">
      <w:bodyDiv w:val="1"/>
      <w:marLeft w:val="0"/>
      <w:marRight w:val="0"/>
      <w:marTop w:val="0"/>
      <w:marBottom w:val="0"/>
      <w:divBdr>
        <w:top w:val="none" w:sz="0" w:space="0" w:color="auto"/>
        <w:left w:val="none" w:sz="0" w:space="0" w:color="auto"/>
        <w:bottom w:val="none" w:sz="0" w:space="0" w:color="auto"/>
        <w:right w:val="none" w:sz="0" w:space="0" w:color="auto"/>
      </w:divBdr>
    </w:div>
    <w:div w:id="509175597">
      <w:bodyDiv w:val="1"/>
      <w:marLeft w:val="0"/>
      <w:marRight w:val="0"/>
      <w:marTop w:val="0"/>
      <w:marBottom w:val="0"/>
      <w:divBdr>
        <w:top w:val="none" w:sz="0" w:space="0" w:color="auto"/>
        <w:left w:val="none" w:sz="0" w:space="0" w:color="auto"/>
        <w:bottom w:val="none" w:sz="0" w:space="0" w:color="auto"/>
        <w:right w:val="none" w:sz="0" w:space="0" w:color="auto"/>
      </w:divBdr>
    </w:div>
    <w:div w:id="530915786">
      <w:bodyDiv w:val="1"/>
      <w:marLeft w:val="0"/>
      <w:marRight w:val="0"/>
      <w:marTop w:val="0"/>
      <w:marBottom w:val="0"/>
      <w:divBdr>
        <w:top w:val="none" w:sz="0" w:space="0" w:color="auto"/>
        <w:left w:val="none" w:sz="0" w:space="0" w:color="auto"/>
        <w:bottom w:val="none" w:sz="0" w:space="0" w:color="auto"/>
        <w:right w:val="none" w:sz="0" w:space="0" w:color="auto"/>
      </w:divBdr>
    </w:div>
    <w:div w:id="544758552">
      <w:bodyDiv w:val="1"/>
      <w:marLeft w:val="0"/>
      <w:marRight w:val="0"/>
      <w:marTop w:val="0"/>
      <w:marBottom w:val="0"/>
      <w:divBdr>
        <w:top w:val="none" w:sz="0" w:space="0" w:color="auto"/>
        <w:left w:val="none" w:sz="0" w:space="0" w:color="auto"/>
        <w:bottom w:val="none" w:sz="0" w:space="0" w:color="auto"/>
        <w:right w:val="none" w:sz="0" w:space="0" w:color="auto"/>
      </w:divBdr>
    </w:div>
    <w:div w:id="562058831">
      <w:bodyDiv w:val="1"/>
      <w:marLeft w:val="0"/>
      <w:marRight w:val="0"/>
      <w:marTop w:val="0"/>
      <w:marBottom w:val="0"/>
      <w:divBdr>
        <w:top w:val="none" w:sz="0" w:space="0" w:color="auto"/>
        <w:left w:val="none" w:sz="0" w:space="0" w:color="auto"/>
        <w:bottom w:val="none" w:sz="0" w:space="0" w:color="auto"/>
        <w:right w:val="none" w:sz="0" w:space="0" w:color="auto"/>
      </w:divBdr>
    </w:div>
    <w:div w:id="567034054">
      <w:bodyDiv w:val="1"/>
      <w:marLeft w:val="0"/>
      <w:marRight w:val="0"/>
      <w:marTop w:val="0"/>
      <w:marBottom w:val="0"/>
      <w:divBdr>
        <w:top w:val="none" w:sz="0" w:space="0" w:color="auto"/>
        <w:left w:val="none" w:sz="0" w:space="0" w:color="auto"/>
        <w:bottom w:val="none" w:sz="0" w:space="0" w:color="auto"/>
        <w:right w:val="none" w:sz="0" w:space="0" w:color="auto"/>
      </w:divBdr>
    </w:div>
    <w:div w:id="608239998">
      <w:bodyDiv w:val="1"/>
      <w:marLeft w:val="0"/>
      <w:marRight w:val="0"/>
      <w:marTop w:val="0"/>
      <w:marBottom w:val="0"/>
      <w:divBdr>
        <w:top w:val="none" w:sz="0" w:space="0" w:color="auto"/>
        <w:left w:val="none" w:sz="0" w:space="0" w:color="auto"/>
        <w:bottom w:val="none" w:sz="0" w:space="0" w:color="auto"/>
        <w:right w:val="none" w:sz="0" w:space="0" w:color="auto"/>
      </w:divBdr>
    </w:div>
    <w:div w:id="608439382">
      <w:bodyDiv w:val="1"/>
      <w:marLeft w:val="0"/>
      <w:marRight w:val="0"/>
      <w:marTop w:val="0"/>
      <w:marBottom w:val="0"/>
      <w:divBdr>
        <w:top w:val="none" w:sz="0" w:space="0" w:color="auto"/>
        <w:left w:val="none" w:sz="0" w:space="0" w:color="auto"/>
        <w:bottom w:val="none" w:sz="0" w:space="0" w:color="auto"/>
        <w:right w:val="none" w:sz="0" w:space="0" w:color="auto"/>
      </w:divBdr>
      <w:divsChild>
        <w:div w:id="1443645873">
          <w:marLeft w:val="274"/>
          <w:marRight w:val="0"/>
          <w:marTop w:val="0"/>
          <w:marBottom w:val="0"/>
          <w:divBdr>
            <w:top w:val="none" w:sz="0" w:space="0" w:color="auto"/>
            <w:left w:val="none" w:sz="0" w:space="0" w:color="auto"/>
            <w:bottom w:val="none" w:sz="0" w:space="0" w:color="auto"/>
            <w:right w:val="none" w:sz="0" w:space="0" w:color="auto"/>
          </w:divBdr>
        </w:div>
      </w:divsChild>
    </w:div>
    <w:div w:id="610286297">
      <w:bodyDiv w:val="1"/>
      <w:marLeft w:val="0"/>
      <w:marRight w:val="0"/>
      <w:marTop w:val="0"/>
      <w:marBottom w:val="0"/>
      <w:divBdr>
        <w:top w:val="none" w:sz="0" w:space="0" w:color="auto"/>
        <w:left w:val="none" w:sz="0" w:space="0" w:color="auto"/>
        <w:bottom w:val="none" w:sz="0" w:space="0" w:color="auto"/>
        <w:right w:val="none" w:sz="0" w:space="0" w:color="auto"/>
      </w:divBdr>
    </w:div>
    <w:div w:id="611397515">
      <w:bodyDiv w:val="1"/>
      <w:marLeft w:val="0"/>
      <w:marRight w:val="0"/>
      <w:marTop w:val="0"/>
      <w:marBottom w:val="0"/>
      <w:divBdr>
        <w:top w:val="none" w:sz="0" w:space="0" w:color="auto"/>
        <w:left w:val="none" w:sz="0" w:space="0" w:color="auto"/>
        <w:bottom w:val="none" w:sz="0" w:space="0" w:color="auto"/>
        <w:right w:val="none" w:sz="0" w:space="0" w:color="auto"/>
      </w:divBdr>
    </w:div>
    <w:div w:id="616762011">
      <w:bodyDiv w:val="1"/>
      <w:marLeft w:val="0"/>
      <w:marRight w:val="0"/>
      <w:marTop w:val="0"/>
      <w:marBottom w:val="0"/>
      <w:divBdr>
        <w:top w:val="none" w:sz="0" w:space="0" w:color="auto"/>
        <w:left w:val="none" w:sz="0" w:space="0" w:color="auto"/>
        <w:bottom w:val="none" w:sz="0" w:space="0" w:color="auto"/>
        <w:right w:val="none" w:sz="0" w:space="0" w:color="auto"/>
      </w:divBdr>
    </w:div>
    <w:div w:id="624384472">
      <w:bodyDiv w:val="1"/>
      <w:marLeft w:val="0"/>
      <w:marRight w:val="0"/>
      <w:marTop w:val="0"/>
      <w:marBottom w:val="0"/>
      <w:divBdr>
        <w:top w:val="none" w:sz="0" w:space="0" w:color="auto"/>
        <w:left w:val="none" w:sz="0" w:space="0" w:color="auto"/>
        <w:bottom w:val="none" w:sz="0" w:space="0" w:color="auto"/>
        <w:right w:val="none" w:sz="0" w:space="0" w:color="auto"/>
      </w:divBdr>
    </w:div>
    <w:div w:id="625696073">
      <w:bodyDiv w:val="1"/>
      <w:marLeft w:val="0"/>
      <w:marRight w:val="0"/>
      <w:marTop w:val="0"/>
      <w:marBottom w:val="0"/>
      <w:divBdr>
        <w:top w:val="none" w:sz="0" w:space="0" w:color="auto"/>
        <w:left w:val="none" w:sz="0" w:space="0" w:color="auto"/>
        <w:bottom w:val="none" w:sz="0" w:space="0" w:color="auto"/>
        <w:right w:val="none" w:sz="0" w:space="0" w:color="auto"/>
      </w:divBdr>
    </w:div>
    <w:div w:id="650139514">
      <w:bodyDiv w:val="1"/>
      <w:marLeft w:val="0"/>
      <w:marRight w:val="0"/>
      <w:marTop w:val="0"/>
      <w:marBottom w:val="0"/>
      <w:divBdr>
        <w:top w:val="none" w:sz="0" w:space="0" w:color="auto"/>
        <w:left w:val="none" w:sz="0" w:space="0" w:color="auto"/>
        <w:bottom w:val="none" w:sz="0" w:space="0" w:color="auto"/>
        <w:right w:val="none" w:sz="0" w:space="0" w:color="auto"/>
      </w:divBdr>
    </w:div>
    <w:div w:id="655038097">
      <w:bodyDiv w:val="1"/>
      <w:marLeft w:val="0"/>
      <w:marRight w:val="0"/>
      <w:marTop w:val="0"/>
      <w:marBottom w:val="0"/>
      <w:divBdr>
        <w:top w:val="none" w:sz="0" w:space="0" w:color="auto"/>
        <w:left w:val="none" w:sz="0" w:space="0" w:color="auto"/>
        <w:bottom w:val="none" w:sz="0" w:space="0" w:color="auto"/>
        <w:right w:val="none" w:sz="0" w:space="0" w:color="auto"/>
      </w:divBdr>
    </w:div>
    <w:div w:id="658966224">
      <w:bodyDiv w:val="1"/>
      <w:marLeft w:val="0"/>
      <w:marRight w:val="0"/>
      <w:marTop w:val="0"/>
      <w:marBottom w:val="0"/>
      <w:divBdr>
        <w:top w:val="none" w:sz="0" w:space="0" w:color="auto"/>
        <w:left w:val="none" w:sz="0" w:space="0" w:color="auto"/>
        <w:bottom w:val="none" w:sz="0" w:space="0" w:color="auto"/>
        <w:right w:val="none" w:sz="0" w:space="0" w:color="auto"/>
      </w:divBdr>
    </w:div>
    <w:div w:id="732124461">
      <w:bodyDiv w:val="1"/>
      <w:marLeft w:val="0"/>
      <w:marRight w:val="0"/>
      <w:marTop w:val="0"/>
      <w:marBottom w:val="0"/>
      <w:divBdr>
        <w:top w:val="none" w:sz="0" w:space="0" w:color="auto"/>
        <w:left w:val="none" w:sz="0" w:space="0" w:color="auto"/>
        <w:bottom w:val="none" w:sz="0" w:space="0" w:color="auto"/>
        <w:right w:val="none" w:sz="0" w:space="0" w:color="auto"/>
      </w:divBdr>
    </w:div>
    <w:div w:id="747460084">
      <w:bodyDiv w:val="1"/>
      <w:marLeft w:val="0"/>
      <w:marRight w:val="0"/>
      <w:marTop w:val="0"/>
      <w:marBottom w:val="0"/>
      <w:divBdr>
        <w:top w:val="none" w:sz="0" w:space="0" w:color="auto"/>
        <w:left w:val="none" w:sz="0" w:space="0" w:color="auto"/>
        <w:bottom w:val="none" w:sz="0" w:space="0" w:color="auto"/>
        <w:right w:val="none" w:sz="0" w:space="0" w:color="auto"/>
      </w:divBdr>
    </w:div>
    <w:div w:id="756287921">
      <w:bodyDiv w:val="1"/>
      <w:marLeft w:val="0"/>
      <w:marRight w:val="0"/>
      <w:marTop w:val="0"/>
      <w:marBottom w:val="0"/>
      <w:divBdr>
        <w:top w:val="none" w:sz="0" w:space="0" w:color="auto"/>
        <w:left w:val="none" w:sz="0" w:space="0" w:color="auto"/>
        <w:bottom w:val="none" w:sz="0" w:space="0" w:color="auto"/>
        <w:right w:val="none" w:sz="0" w:space="0" w:color="auto"/>
      </w:divBdr>
    </w:div>
    <w:div w:id="778263230">
      <w:bodyDiv w:val="1"/>
      <w:marLeft w:val="0"/>
      <w:marRight w:val="0"/>
      <w:marTop w:val="0"/>
      <w:marBottom w:val="0"/>
      <w:divBdr>
        <w:top w:val="none" w:sz="0" w:space="0" w:color="auto"/>
        <w:left w:val="none" w:sz="0" w:space="0" w:color="auto"/>
        <w:bottom w:val="none" w:sz="0" w:space="0" w:color="auto"/>
        <w:right w:val="none" w:sz="0" w:space="0" w:color="auto"/>
      </w:divBdr>
    </w:div>
    <w:div w:id="802357528">
      <w:bodyDiv w:val="1"/>
      <w:marLeft w:val="0"/>
      <w:marRight w:val="0"/>
      <w:marTop w:val="0"/>
      <w:marBottom w:val="0"/>
      <w:divBdr>
        <w:top w:val="none" w:sz="0" w:space="0" w:color="auto"/>
        <w:left w:val="none" w:sz="0" w:space="0" w:color="auto"/>
        <w:bottom w:val="none" w:sz="0" w:space="0" w:color="auto"/>
        <w:right w:val="none" w:sz="0" w:space="0" w:color="auto"/>
      </w:divBdr>
    </w:div>
    <w:div w:id="810708065">
      <w:bodyDiv w:val="1"/>
      <w:marLeft w:val="0"/>
      <w:marRight w:val="0"/>
      <w:marTop w:val="0"/>
      <w:marBottom w:val="0"/>
      <w:divBdr>
        <w:top w:val="none" w:sz="0" w:space="0" w:color="auto"/>
        <w:left w:val="none" w:sz="0" w:space="0" w:color="auto"/>
        <w:bottom w:val="none" w:sz="0" w:space="0" w:color="auto"/>
        <w:right w:val="none" w:sz="0" w:space="0" w:color="auto"/>
      </w:divBdr>
    </w:div>
    <w:div w:id="816453202">
      <w:bodyDiv w:val="1"/>
      <w:marLeft w:val="0"/>
      <w:marRight w:val="0"/>
      <w:marTop w:val="0"/>
      <w:marBottom w:val="0"/>
      <w:divBdr>
        <w:top w:val="none" w:sz="0" w:space="0" w:color="auto"/>
        <w:left w:val="none" w:sz="0" w:space="0" w:color="auto"/>
        <w:bottom w:val="none" w:sz="0" w:space="0" w:color="auto"/>
        <w:right w:val="none" w:sz="0" w:space="0" w:color="auto"/>
      </w:divBdr>
    </w:div>
    <w:div w:id="830869382">
      <w:bodyDiv w:val="1"/>
      <w:marLeft w:val="0"/>
      <w:marRight w:val="0"/>
      <w:marTop w:val="0"/>
      <w:marBottom w:val="0"/>
      <w:divBdr>
        <w:top w:val="none" w:sz="0" w:space="0" w:color="auto"/>
        <w:left w:val="none" w:sz="0" w:space="0" w:color="auto"/>
        <w:bottom w:val="none" w:sz="0" w:space="0" w:color="auto"/>
        <w:right w:val="none" w:sz="0" w:space="0" w:color="auto"/>
      </w:divBdr>
    </w:div>
    <w:div w:id="858666592">
      <w:bodyDiv w:val="1"/>
      <w:marLeft w:val="0"/>
      <w:marRight w:val="0"/>
      <w:marTop w:val="0"/>
      <w:marBottom w:val="0"/>
      <w:divBdr>
        <w:top w:val="none" w:sz="0" w:space="0" w:color="auto"/>
        <w:left w:val="none" w:sz="0" w:space="0" w:color="auto"/>
        <w:bottom w:val="none" w:sz="0" w:space="0" w:color="auto"/>
        <w:right w:val="none" w:sz="0" w:space="0" w:color="auto"/>
      </w:divBdr>
    </w:div>
    <w:div w:id="859590862">
      <w:bodyDiv w:val="1"/>
      <w:marLeft w:val="0"/>
      <w:marRight w:val="0"/>
      <w:marTop w:val="0"/>
      <w:marBottom w:val="0"/>
      <w:divBdr>
        <w:top w:val="none" w:sz="0" w:space="0" w:color="auto"/>
        <w:left w:val="none" w:sz="0" w:space="0" w:color="auto"/>
        <w:bottom w:val="none" w:sz="0" w:space="0" w:color="auto"/>
        <w:right w:val="none" w:sz="0" w:space="0" w:color="auto"/>
      </w:divBdr>
    </w:div>
    <w:div w:id="860167910">
      <w:bodyDiv w:val="1"/>
      <w:marLeft w:val="0"/>
      <w:marRight w:val="0"/>
      <w:marTop w:val="0"/>
      <w:marBottom w:val="0"/>
      <w:divBdr>
        <w:top w:val="none" w:sz="0" w:space="0" w:color="auto"/>
        <w:left w:val="none" w:sz="0" w:space="0" w:color="auto"/>
        <w:bottom w:val="none" w:sz="0" w:space="0" w:color="auto"/>
        <w:right w:val="none" w:sz="0" w:space="0" w:color="auto"/>
      </w:divBdr>
    </w:div>
    <w:div w:id="879590795">
      <w:bodyDiv w:val="1"/>
      <w:marLeft w:val="0"/>
      <w:marRight w:val="0"/>
      <w:marTop w:val="0"/>
      <w:marBottom w:val="0"/>
      <w:divBdr>
        <w:top w:val="none" w:sz="0" w:space="0" w:color="auto"/>
        <w:left w:val="none" w:sz="0" w:space="0" w:color="auto"/>
        <w:bottom w:val="none" w:sz="0" w:space="0" w:color="auto"/>
        <w:right w:val="none" w:sz="0" w:space="0" w:color="auto"/>
      </w:divBdr>
    </w:div>
    <w:div w:id="880480511">
      <w:bodyDiv w:val="1"/>
      <w:marLeft w:val="0"/>
      <w:marRight w:val="0"/>
      <w:marTop w:val="0"/>
      <w:marBottom w:val="0"/>
      <w:divBdr>
        <w:top w:val="none" w:sz="0" w:space="0" w:color="auto"/>
        <w:left w:val="none" w:sz="0" w:space="0" w:color="auto"/>
        <w:bottom w:val="none" w:sz="0" w:space="0" w:color="auto"/>
        <w:right w:val="none" w:sz="0" w:space="0" w:color="auto"/>
      </w:divBdr>
    </w:div>
    <w:div w:id="887768475">
      <w:bodyDiv w:val="1"/>
      <w:marLeft w:val="0"/>
      <w:marRight w:val="0"/>
      <w:marTop w:val="0"/>
      <w:marBottom w:val="0"/>
      <w:divBdr>
        <w:top w:val="none" w:sz="0" w:space="0" w:color="auto"/>
        <w:left w:val="none" w:sz="0" w:space="0" w:color="auto"/>
        <w:bottom w:val="none" w:sz="0" w:space="0" w:color="auto"/>
        <w:right w:val="none" w:sz="0" w:space="0" w:color="auto"/>
      </w:divBdr>
    </w:div>
    <w:div w:id="899053987">
      <w:bodyDiv w:val="1"/>
      <w:marLeft w:val="0"/>
      <w:marRight w:val="0"/>
      <w:marTop w:val="0"/>
      <w:marBottom w:val="0"/>
      <w:divBdr>
        <w:top w:val="none" w:sz="0" w:space="0" w:color="auto"/>
        <w:left w:val="none" w:sz="0" w:space="0" w:color="auto"/>
        <w:bottom w:val="none" w:sz="0" w:space="0" w:color="auto"/>
        <w:right w:val="none" w:sz="0" w:space="0" w:color="auto"/>
      </w:divBdr>
    </w:div>
    <w:div w:id="928736551">
      <w:bodyDiv w:val="1"/>
      <w:marLeft w:val="0"/>
      <w:marRight w:val="0"/>
      <w:marTop w:val="0"/>
      <w:marBottom w:val="0"/>
      <w:divBdr>
        <w:top w:val="none" w:sz="0" w:space="0" w:color="auto"/>
        <w:left w:val="none" w:sz="0" w:space="0" w:color="auto"/>
        <w:bottom w:val="none" w:sz="0" w:space="0" w:color="auto"/>
        <w:right w:val="none" w:sz="0" w:space="0" w:color="auto"/>
      </w:divBdr>
    </w:div>
    <w:div w:id="935943724">
      <w:bodyDiv w:val="1"/>
      <w:marLeft w:val="0"/>
      <w:marRight w:val="0"/>
      <w:marTop w:val="0"/>
      <w:marBottom w:val="0"/>
      <w:divBdr>
        <w:top w:val="none" w:sz="0" w:space="0" w:color="auto"/>
        <w:left w:val="none" w:sz="0" w:space="0" w:color="auto"/>
        <w:bottom w:val="none" w:sz="0" w:space="0" w:color="auto"/>
        <w:right w:val="none" w:sz="0" w:space="0" w:color="auto"/>
      </w:divBdr>
    </w:div>
    <w:div w:id="937759546">
      <w:bodyDiv w:val="1"/>
      <w:marLeft w:val="0"/>
      <w:marRight w:val="0"/>
      <w:marTop w:val="0"/>
      <w:marBottom w:val="0"/>
      <w:divBdr>
        <w:top w:val="none" w:sz="0" w:space="0" w:color="auto"/>
        <w:left w:val="none" w:sz="0" w:space="0" w:color="auto"/>
        <w:bottom w:val="none" w:sz="0" w:space="0" w:color="auto"/>
        <w:right w:val="none" w:sz="0" w:space="0" w:color="auto"/>
      </w:divBdr>
    </w:div>
    <w:div w:id="948859067">
      <w:bodyDiv w:val="1"/>
      <w:marLeft w:val="0"/>
      <w:marRight w:val="0"/>
      <w:marTop w:val="0"/>
      <w:marBottom w:val="0"/>
      <w:divBdr>
        <w:top w:val="none" w:sz="0" w:space="0" w:color="auto"/>
        <w:left w:val="none" w:sz="0" w:space="0" w:color="auto"/>
        <w:bottom w:val="none" w:sz="0" w:space="0" w:color="auto"/>
        <w:right w:val="none" w:sz="0" w:space="0" w:color="auto"/>
      </w:divBdr>
    </w:div>
    <w:div w:id="969356681">
      <w:bodyDiv w:val="1"/>
      <w:marLeft w:val="0"/>
      <w:marRight w:val="0"/>
      <w:marTop w:val="0"/>
      <w:marBottom w:val="0"/>
      <w:divBdr>
        <w:top w:val="none" w:sz="0" w:space="0" w:color="auto"/>
        <w:left w:val="none" w:sz="0" w:space="0" w:color="auto"/>
        <w:bottom w:val="none" w:sz="0" w:space="0" w:color="auto"/>
        <w:right w:val="none" w:sz="0" w:space="0" w:color="auto"/>
      </w:divBdr>
    </w:div>
    <w:div w:id="974023336">
      <w:bodyDiv w:val="1"/>
      <w:marLeft w:val="0"/>
      <w:marRight w:val="0"/>
      <w:marTop w:val="0"/>
      <w:marBottom w:val="0"/>
      <w:divBdr>
        <w:top w:val="none" w:sz="0" w:space="0" w:color="auto"/>
        <w:left w:val="none" w:sz="0" w:space="0" w:color="auto"/>
        <w:bottom w:val="none" w:sz="0" w:space="0" w:color="auto"/>
        <w:right w:val="none" w:sz="0" w:space="0" w:color="auto"/>
      </w:divBdr>
    </w:div>
    <w:div w:id="976648150">
      <w:bodyDiv w:val="1"/>
      <w:marLeft w:val="0"/>
      <w:marRight w:val="0"/>
      <w:marTop w:val="0"/>
      <w:marBottom w:val="0"/>
      <w:divBdr>
        <w:top w:val="none" w:sz="0" w:space="0" w:color="auto"/>
        <w:left w:val="none" w:sz="0" w:space="0" w:color="auto"/>
        <w:bottom w:val="none" w:sz="0" w:space="0" w:color="auto"/>
        <w:right w:val="none" w:sz="0" w:space="0" w:color="auto"/>
      </w:divBdr>
    </w:div>
    <w:div w:id="976880273">
      <w:bodyDiv w:val="1"/>
      <w:marLeft w:val="0"/>
      <w:marRight w:val="0"/>
      <w:marTop w:val="0"/>
      <w:marBottom w:val="0"/>
      <w:divBdr>
        <w:top w:val="none" w:sz="0" w:space="0" w:color="auto"/>
        <w:left w:val="none" w:sz="0" w:space="0" w:color="auto"/>
        <w:bottom w:val="none" w:sz="0" w:space="0" w:color="auto"/>
        <w:right w:val="none" w:sz="0" w:space="0" w:color="auto"/>
      </w:divBdr>
    </w:div>
    <w:div w:id="987366309">
      <w:bodyDiv w:val="1"/>
      <w:marLeft w:val="0"/>
      <w:marRight w:val="0"/>
      <w:marTop w:val="0"/>
      <w:marBottom w:val="0"/>
      <w:divBdr>
        <w:top w:val="none" w:sz="0" w:space="0" w:color="auto"/>
        <w:left w:val="none" w:sz="0" w:space="0" w:color="auto"/>
        <w:bottom w:val="none" w:sz="0" w:space="0" w:color="auto"/>
        <w:right w:val="none" w:sz="0" w:space="0" w:color="auto"/>
      </w:divBdr>
    </w:div>
    <w:div w:id="1003699671">
      <w:bodyDiv w:val="1"/>
      <w:marLeft w:val="0"/>
      <w:marRight w:val="0"/>
      <w:marTop w:val="0"/>
      <w:marBottom w:val="0"/>
      <w:divBdr>
        <w:top w:val="none" w:sz="0" w:space="0" w:color="auto"/>
        <w:left w:val="none" w:sz="0" w:space="0" w:color="auto"/>
        <w:bottom w:val="none" w:sz="0" w:space="0" w:color="auto"/>
        <w:right w:val="none" w:sz="0" w:space="0" w:color="auto"/>
      </w:divBdr>
    </w:div>
    <w:div w:id="1026637088">
      <w:bodyDiv w:val="1"/>
      <w:marLeft w:val="0"/>
      <w:marRight w:val="0"/>
      <w:marTop w:val="0"/>
      <w:marBottom w:val="0"/>
      <w:divBdr>
        <w:top w:val="none" w:sz="0" w:space="0" w:color="auto"/>
        <w:left w:val="none" w:sz="0" w:space="0" w:color="auto"/>
        <w:bottom w:val="none" w:sz="0" w:space="0" w:color="auto"/>
        <w:right w:val="none" w:sz="0" w:space="0" w:color="auto"/>
      </w:divBdr>
    </w:div>
    <w:div w:id="1029063238">
      <w:bodyDiv w:val="1"/>
      <w:marLeft w:val="0"/>
      <w:marRight w:val="0"/>
      <w:marTop w:val="0"/>
      <w:marBottom w:val="0"/>
      <w:divBdr>
        <w:top w:val="none" w:sz="0" w:space="0" w:color="auto"/>
        <w:left w:val="none" w:sz="0" w:space="0" w:color="auto"/>
        <w:bottom w:val="none" w:sz="0" w:space="0" w:color="auto"/>
        <w:right w:val="none" w:sz="0" w:space="0" w:color="auto"/>
      </w:divBdr>
    </w:div>
    <w:div w:id="1029067905">
      <w:bodyDiv w:val="1"/>
      <w:marLeft w:val="0"/>
      <w:marRight w:val="0"/>
      <w:marTop w:val="0"/>
      <w:marBottom w:val="0"/>
      <w:divBdr>
        <w:top w:val="none" w:sz="0" w:space="0" w:color="auto"/>
        <w:left w:val="none" w:sz="0" w:space="0" w:color="auto"/>
        <w:bottom w:val="none" w:sz="0" w:space="0" w:color="auto"/>
        <w:right w:val="none" w:sz="0" w:space="0" w:color="auto"/>
      </w:divBdr>
    </w:div>
    <w:div w:id="1038047146">
      <w:bodyDiv w:val="1"/>
      <w:marLeft w:val="0"/>
      <w:marRight w:val="0"/>
      <w:marTop w:val="0"/>
      <w:marBottom w:val="0"/>
      <w:divBdr>
        <w:top w:val="none" w:sz="0" w:space="0" w:color="auto"/>
        <w:left w:val="none" w:sz="0" w:space="0" w:color="auto"/>
        <w:bottom w:val="none" w:sz="0" w:space="0" w:color="auto"/>
        <w:right w:val="none" w:sz="0" w:space="0" w:color="auto"/>
      </w:divBdr>
    </w:div>
    <w:div w:id="1052652792">
      <w:bodyDiv w:val="1"/>
      <w:marLeft w:val="0"/>
      <w:marRight w:val="0"/>
      <w:marTop w:val="0"/>
      <w:marBottom w:val="0"/>
      <w:divBdr>
        <w:top w:val="none" w:sz="0" w:space="0" w:color="auto"/>
        <w:left w:val="none" w:sz="0" w:space="0" w:color="auto"/>
        <w:bottom w:val="none" w:sz="0" w:space="0" w:color="auto"/>
        <w:right w:val="none" w:sz="0" w:space="0" w:color="auto"/>
      </w:divBdr>
    </w:div>
    <w:div w:id="1061057098">
      <w:bodyDiv w:val="1"/>
      <w:marLeft w:val="0"/>
      <w:marRight w:val="0"/>
      <w:marTop w:val="0"/>
      <w:marBottom w:val="0"/>
      <w:divBdr>
        <w:top w:val="none" w:sz="0" w:space="0" w:color="auto"/>
        <w:left w:val="none" w:sz="0" w:space="0" w:color="auto"/>
        <w:bottom w:val="none" w:sz="0" w:space="0" w:color="auto"/>
        <w:right w:val="none" w:sz="0" w:space="0" w:color="auto"/>
      </w:divBdr>
    </w:div>
    <w:div w:id="1086849681">
      <w:bodyDiv w:val="1"/>
      <w:marLeft w:val="0"/>
      <w:marRight w:val="0"/>
      <w:marTop w:val="0"/>
      <w:marBottom w:val="0"/>
      <w:divBdr>
        <w:top w:val="none" w:sz="0" w:space="0" w:color="auto"/>
        <w:left w:val="none" w:sz="0" w:space="0" w:color="auto"/>
        <w:bottom w:val="none" w:sz="0" w:space="0" w:color="auto"/>
        <w:right w:val="none" w:sz="0" w:space="0" w:color="auto"/>
      </w:divBdr>
    </w:div>
    <w:div w:id="1105466286">
      <w:bodyDiv w:val="1"/>
      <w:marLeft w:val="0"/>
      <w:marRight w:val="0"/>
      <w:marTop w:val="0"/>
      <w:marBottom w:val="0"/>
      <w:divBdr>
        <w:top w:val="none" w:sz="0" w:space="0" w:color="auto"/>
        <w:left w:val="none" w:sz="0" w:space="0" w:color="auto"/>
        <w:bottom w:val="none" w:sz="0" w:space="0" w:color="auto"/>
        <w:right w:val="none" w:sz="0" w:space="0" w:color="auto"/>
      </w:divBdr>
    </w:div>
    <w:div w:id="1111896617">
      <w:bodyDiv w:val="1"/>
      <w:marLeft w:val="0"/>
      <w:marRight w:val="0"/>
      <w:marTop w:val="0"/>
      <w:marBottom w:val="0"/>
      <w:divBdr>
        <w:top w:val="none" w:sz="0" w:space="0" w:color="auto"/>
        <w:left w:val="none" w:sz="0" w:space="0" w:color="auto"/>
        <w:bottom w:val="none" w:sz="0" w:space="0" w:color="auto"/>
        <w:right w:val="none" w:sz="0" w:space="0" w:color="auto"/>
      </w:divBdr>
    </w:div>
    <w:div w:id="1137602605">
      <w:bodyDiv w:val="1"/>
      <w:marLeft w:val="0"/>
      <w:marRight w:val="0"/>
      <w:marTop w:val="0"/>
      <w:marBottom w:val="0"/>
      <w:divBdr>
        <w:top w:val="none" w:sz="0" w:space="0" w:color="auto"/>
        <w:left w:val="none" w:sz="0" w:space="0" w:color="auto"/>
        <w:bottom w:val="none" w:sz="0" w:space="0" w:color="auto"/>
        <w:right w:val="none" w:sz="0" w:space="0" w:color="auto"/>
      </w:divBdr>
    </w:div>
    <w:div w:id="1139224007">
      <w:bodyDiv w:val="1"/>
      <w:marLeft w:val="0"/>
      <w:marRight w:val="0"/>
      <w:marTop w:val="0"/>
      <w:marBottom w:val="0"/>
      <w:divBdr>
        <w:top w:val="none" w:sz="0" w:space="0" w:color="auto"/>
        <w:left w:val="none" w:sz="0" w:space="0" w:color="auto"/>
        <w:bottom w:val="none" w:sz="0" w:space="0" w:color="auto"/>
        <w:right w:val="none" w:sz="0" w:space="0" w:color="auto"/>
      </w:divBdr>
    </w:div>
    <w:div w:id="1163157455">
      <w:bodyDiv w:val="1"/>
      <w:marLeft w:val="0"/>
      <w:marRight w:val="0"/>
      <w:marTop w:val="0"/>
      <w:marBottom w:val="0"/>
      <w:divBdr>
        <w:top w:val="none" w:sz="0" w:space="0" w:color="auto"/>
        <w:left w:val="none" w:sz="0" w:space="0" w:color="auto"/>
        <w:bottom w:val="none" w:sz="0" w:space="0" w:color="auto"/>
        <w:right w:val="none" w:sz="0" w:space="0" w:color="auto"/>
      </w:divBdr>
    </w:div>
    <w:div w:id="1172992015">
      <w:bodyDiv w:val="1"/>
      <w:marLeft w:val="0"/>
      <w:marRight w:val="0"/>
      <w:marTop w:val="0"/>
      <w:marBottom w:val="0"/>
      <w:divBdr>
        <w:top w:val="none" w:sz="0" w:space="0" w:color="auto"/>
        <w:left w:val="none" w:sz="0" w:space="0" w:color="auto"/>
        <w:bottom w:val="none" w:sz="0" w:space="0" w:color="auto"/>
        <w:right w:val="none" w:sz="0" w:space="0" w:color="auto"/>
      </w:divBdr>
    </w:div>
    <w:div w:id="1190334610">
      <w:bodyDiv w:val="1"/>
      <w:marLeft w:val="0"/>
      <w:marRight w:val="0"/>
      <w:marTop w:val="0"/>
      <w:marBottom w:val="0"/>
      <w:divBdr>
        <w:top w:val="none" w:sz="0" w:space="0" w:color="auto"/>
        <w:left w:val="none" w:sz="0" w:space="0" w:color="auto"/>
        <w:bottom w:val="none" w:sz="0" w:space="0" w:color="auto"/>
        <w:right w:val="none" w:sz="0" w:space="0" w:color="auto"/>
      </w:divBdr>
    </w:div>
    <w:div w:id="1202671664">
      <w:bodyDiv w:val="1"/>
      <w:marLeft w:val="0"/>
      <w:marRight w:val="0"/>
      <w:marTop w:val="0"/>
      <w:marBottom w:val="0"/>
      <w:divBdr>
        <w:top w:val="none" w:sz="0" w:space="0" w:color="auto"/>
        <w:left w:val="none" w:sz="0" w:space="0" w:color="auto"/>
        <w:bottom w:val="none" w:sz="0" w:space="0" w:color="auto"/>
        <w:right w:val="none" w:sz="0" w:space="0" w:color="auto"/>
      </w:divBdr>
    </w:div>
    <w:div w:id="1231114865">
      <w:bodyDiv w:val="1"/>
      <w:marLeft w:val="0"/>
      <w:marRight w:val="0"/>
      <w:marTop w:val="0"/>
      <w:marBottom w:val="0"/>
      <w:divBdr>
        <w:top w:val="none" w:sz="0" w:space="0" w:color="auto"/>
        <w:left w:val="none" w:sz="0" w:space="0" w:color="auto"/>
        <w:bottom w:val="none" w:sz="0" w:space="0" w:color="auto"/>
        <w:right w:val="none" w:sz="0" w:space="0" w:color="auto"/>
      </w:divBdr>
    </w:div>
    <w:div w:id="1270507443">
      <w:bodyDiv w:val="1"/>
      <w:marLeft w:val="0"/>
      <w:marRight w:val="0"/>
      <w:marTop w:val="0"/>
      <w:marBottom w:val="0"/>
      <w:divBdr>
        <w:top w:val="none" w:sz="0" w:space="0" w:color="auto"/>
        <w:left w:val="none" w:sz="0" w:space="0" w:color="auto"/>
        <w:bottom w:val="none" w:sz="0" w:space="0" w:color="auto"/>
        <w:right w:val="none" w:sz="0" w:space="0" w:color="auto"/>
      </w:divBdr>
    </w:div>
    <w:div w:id="1273509523">
      <w:bodyDiv w:val="1"/>
      <w:marLeft w:val="0"/>
      <w:marRight w:val="0"/>
      <w:marTop w:val="0"/>
      <w:marBottom w:val="0"/>
      <w:divBdr>
        <w:top w:val="none" w:sz="0" w:space="0" w:color="auto"/>
        <w:left w:val="none" w:sz="0" w:space="0" w:color="auto"/>
        <w:bottom w:val="none" w:sz="0" w:space="0" w:color="auto"/>
        <w:right w:val="none" w:sz="0" w:space="0" w:color="auto"/>
      </w:divBdr>
    </w:div>
    <w:div w:id="1283421218">
      <w:bodyDiv w:val="1"/>
      <w:marLeft w:val="0"/>
      <w:marRight w:val="0"/>
      <w:marTop w:val="0"/>
      <w:marBottom w:val="0"/>
      <w:divBdr>
        <w:top w:val="none" w:sz="0" w:space="0" w:color="auto"/>
        <w:left w:val="none" w:sz="0" w:space="0" w:color="auto"/>
        <w:bottom w:val="none" w:sz="0" w:space="0" w:color="auto"/>
        <w:right w:val="none" w:sz="0" w:space="0" w:color="auto"/>
      </w:divBdr>
    </w:div>
    <w:div w:id="1287472373">
      <w:bodyDiv w:val="1"/>
      <w:marLeft w:val="0"/>
      <w:marRight w:val="0"/>
      <w:marTop w:val="0"/>
      <w:marBottom w:val="0"/>
      <w:divBdr>
        <w:top w:val="none" w:sz="0" w:space="0" w:color="auto"/>
        <w:left w:val="none" w:sz="0" w:space="0" w:color="auto"/>
        <w:bottom w:val="none" w:sz="0" w:space="0" w:color="auto"/>
        <w:right w:val="none" w:sz="0" w:space="0" w:color="auto"/>
      </w:divBdr>
    </w:div>
    <w:div w:id="1291281183">
      <w:bodyDiv w:val="1"/>
      <w:marLeft w:val="0"/>
      <w:marRight w:val="0"/>
      <w:marTop w:val="0"/>
      <w:marBottom w:val="0"/>
      <w:divBdr>
        <w:top w:val="none" w:sz="0" w:space="0" w:color="auto"/>
        <w:left w:val="none" w:sz="0" w:space="0" w:color="auto"/>
        <w:bottom w:val="none" w:sz="0" w:space="0" w:color="auto"/>
        <w:right w:val="none" w:sz="0" w:space="0" w:color="auto"/>
      </w:divBdr>
    </w:div>
    <w:div w:id="1333875155">
      <w:bodyDiv w:val="1"/>
      <w:marLeft w:val="0"/>
      <w:marRight w:val="0"/>
      <w:marTop w:val="0"/>
      <w:marBottom w:val="0"/>
      <w:divBdr>
        <w:top w:val="none" w:sz="0" w:space="0" w:color="auto"/>
        <w:left w:val="none" w:sz="0" w:space="0" w:color="auto"/>
        <w:bottom w:val="none" w:sz="0" w:space="0" w:color="auto"/>
        <w:right w:val="none" w:sz="0" w:space="0" w:color="auto"/>
      </w:divBdr>
    </w:div>
    <w:div w:id="1354384341">
      <w:bodyDiv w:val="1"/>
      <w:marLeft w:val="0"/>
      <w:marRight w:val="0"/>
      <w:marTop w:val="0"/>
      <w:marBottom w:val="0"/>
      <w:divBdr>
        <w:top w:val="none" w:sz="0" w:space="0" w:color="auto"/>
        <w:left w:val="none" w:sz="0" w:space="0" w:color="auto"/>
        <w:bottom w:val="none" w:sz="0" w:space="0" w:color="auto"/>
        <w:right w:val="none" w:sz="0" w:space="0" w:color="auto"/>
      </w:divBdr>
    </w:div>
    <w:div w:id="1358897040">
      <w:bodyDiv w:val="1"/>
      <w:marLeft w:val="0"/>
      <w:marRight w:val="0"/>
      <w:marTop w:val="0"/>
      <w:marBottom w:val="0"/>
      <w:divBdr>
        <w:top w:val="none" w:sz="0" w:space="0" w:color="auto"/>
        <w:left w:val="none" w:sz="0" w:space="0" w:color="auto"/>
        <w:bottom w:val="none" w:sz="0" w:space="0" w:color="auto"/>
        <w:right w:val="none" w:sz="0" w:space="0" w:color="auto"/>
      </w:divBdr>
    </w:div>
    <w:div w:id="1369836495">
      <w:bodyDiv w:val="1"/>
      <w:marLeft w:val="0"/>
      <w:marRight w:val="0"/>
      <w:marTop w:val="0"/>
      <w:marBottom w:val="0"/>
      <w:divBdr>
        <w:top w:val="none" w:sz="0" w:space="0" w:color="auto"/>
        <w:left w:val="none" w:sz="0" w:space="0" w:color="auto"/>
        <w:bottom w:val="none" w:sz="0" w:space="0" w:color="auto"/>
        <w:right w:val="none" w:sz="0" w:space="0" w:color="auto"/>
      </w:divBdr>
    </w:div>
    <w:div w:id="1390417445">
      <w:bodyDiv w:val="1"/>
      <w:marLeft w:val="0"/>
      <w:marRight w:val="0"/>
      <w:marTop w:val="0"/>
      <w:marBottom w:val="0"/>
      <w:divBdr>
        <w:top w:val="none" w:sz="0" w:space="0" w:color="auto"/>
        <w:left w:val="none" w:sz="0" w:space="0" w:color="auto"/>
        <w:bottom w:val="none" w:sz="0" w:space="0" w:color="auto"/>
        <w:right w:val="none" w:sz="0" w:space="0" w:color="auto"/>
      </w:divBdr>
    </w:div>
    <w:div w:id="1407993253">
      <w:bodyDiv w:val="1"/>
      <w:marLeft w:val="0"/>
      <w:marRight w:val="0"/>
      <w:marTop w:val="0"/>
      <w:marBottom w:val="0"/>
      <w:divBdr>
        <w:top w:val="none" w:sz="0" w:space="0" w:color="auto"/>
        <w:left w:val="none" w:sz="0" w:space="0" w:color="auto"/>
        <w:bottom w:val="none" w:sz="0" w:space="0" w:color="auto"/>
        <w:right w:val="none" w:sz="0" w:space="0" w:color="auto"/>
      </w:divBdr>
    </w:div>
    <w:div w:id="1416976742">
      <w:bodyDiv w:val="1"/>
      <w:marLeft w:val="0"/>
      <w:marRight w:val="0"/>
      <w:marTop w:val="0"/>
      <w:marBottom w:val="0"/>
      <w:divBdr>
        <w:top w:val="none" w:sz="0" w:space="0" w:color="auto"/>
        <w:left w:val="none" w:sz="0" w:space="0" w:color="auto"/>
        <w:bottom w:val="none" w:sz="0" w:space="0" w:color="auto"/>
        <w:right w:val="none" w:sz="0" w:space="0" w:color="auto"/>
      </w:divBdr>
    </w:div>
    <w:div w:id="1435250762">
      <w:bodyDiv w:val="1"/>
      <w:marLeft w:val="0"/>
      <w:marRight w:val="0"/>
      <w:marTop w:val="0"/>
      <w:marBottom w:val="0"/>
      <w:divBdr>
        <w:top w:val="none" w:sz="0" w:space="0" w:color="auto"/>
        <w:left w:val="none" w:sz="0" w:space="0" w:color="auto"/>
        <w:bottom w:val="none" w:sz="0" w:space="0" w:color="auto"/>
        <w:right w:val="none" w:sz="0" w:space="0" w:color="auto"/>
      </w:divBdr>
    </w:div>
    <w:div w:id="1474180528">
      <w:bodyDiv w:val="1"/>
      <w:marLeft w:val="0"/>
      <w:marRight w:val="0"/>
      <w:marTop w:val="0"/>
      <w:marBottom w:val="0"/>
      <w:divBdr>
        <w:top w:val="none" w:sz="0" w:space="0" w:color="auto"/>
        <w:left w:val="none" w:sz="0" w:space="0" w:color="auto"/>
        <w:bottom w:val="none" w:sz="0" w:space="0" w:color="auto"/>
        <w:right w:val="none" w:sz="0" w:space="0" w:color="auto"/>
      </w:divBdr>
    </w:div>
    <w:div w:id="1489323535">
      <w:bodyDiv w:val="1"/>
      <w:marLeft w:val="0"/>
      <w:marRight w:val="0"/>
      <w:marTop w:val="0"/>
      <w:marBottom w:val="0"/>
      <w:divBdr>
        <w:top w:val="none" w:sz="0" w:space="0" w:color="auto"/>
        <w:left w:val="none" w:sz="0" w:space="0" w:color="auto"/>
        <w:bottom w:val="none" w:sz="0" w:space="0" w:color="auto"/>
        <w:right w:val="none" w:sz="0" w:space="0" w:color="auto"/>
      </w:divBdr>
    </w:div>
    <w:div w:id="1505584669">
      <w:bodyDiv w:val="1"/>
      <w:marLeft w:val="0"/>
      <w:marRight w:val="0"/>
      <w:marTop w:val="0"/>
      <w:marBottom w:val="0"/>
      <w:divBdr>
        <w:top w:val="none" w:sz="0" w:space="0" w:color="auto"/>
        <w:left w:val="none" w:sz="0" w:space="0" w:color="auto"/>
        <w:bottom w:val="none" w:sz="0" w:space="0" w:color="auto"/>
        <w:right w:val="none" w:sz="0" w:space="0" w:color="auto"/>
      </w:divBdr>
    </w:div>
    <w:div w:id="1505710131">
      <w:bodyDiv w:val="1"/>
      <w:marLeft w:val="0"/>
      <w:marRight w:val="0"/>
      <w:marTop w:val="0"/>
      <w:marBottom w:val="0"/>
      <w:divBdr>
        <w:top w:val="none" w:sz="0" w:space="0" w:color="auto"/>
        <w:left w:val="none" w:sz="0" w:space="0" w:color="auto"/>
        <w:bottom w:val="none" w:sz="0" w:space="0" w:color="auto"/>
        <w:right w:val="none" w:sz="0" w:space="0" w:color="auto"/>
      </w:divBdr>
    </w:div>
    <w:div w:id="1537160461">
      <w:bodyDiv w:val="1"/>
      <w:marLeft w:val="0"/>
      <w:marRight w:val="0"/>
      <w:marTop w:val="0"/>
      <w:marBottom w:val="0"/>
      <w:divBdr>
        <w:top w:val="none" w:sz="0" w:space="0" w:color="auto"/>
        <w:left w:val="none" w:sz="0" w:space="0" w:color="auto"/>
        <w:bottom w:val="none" w:sz="0" w:space="0" w:color="auto"/>
        <w:right w:val="none" w:sz="0" w:space="0" w:color="auto"/>
      </w:divBdr>
    </w:div>
    <w:div w:id="1571844271">
      <w:bodyDiv w:val="1"/>
      <w:marLeft w:val="0"/>
      <w:marRight w:val="0"/>
      <w:marTop w:val="0"/>
      <w:marBottom w:val="0"/>
      <w:divBdr>
        <w:top w:val="none" w:sz="0" w:space="0" w:color="auto"/>
        <w:left w:val="none" w:sz="0" w:space="0" w:color="auto"/>
        <w:bottom w:val="none" w:sz="0" w:space="0" w:color="auto"/>
        <w:right w:val="none" w:sz="0" w:space="0" w:color="auto"/>
      </w:divBdr>
    </w:div>
    <w:div w:id="1576668245">
      <w:bodyDiv w:val="1"/>
      <w:marLeft w:val="0"/>
      <w:marRight w:val="0"/>
      <w:marTop w:val="0"/>
      <w:marBottom w:val="0"/>
      <w:divBdr>
        <w:top w:val="none" w:sz="0" w:space="0" w:color="auto"/>
        <w:left w:val="none" w:sz="0" w:space="0" w:color="auto"/>
        <w:bottom w:val="none" w:sz="0" w:space="0" w:color="auto"/>
        <w:right w:val="none" w:sz="0" w:space="0" w:color="auto"/>
      </w:divBdr>
    </w:div>
    <w:div w:id="1603684987">
      <w:bodyDiv w:val="1"/>
      <w:marLeft w:val="0"/>
      <w:marRight w:val="0"/>
      <w:marTop w:val="0"/>
      <w:marBottom w:val="0"/>
      <w:divBdr>
        <w:top w:val="none" w:sz="0" w:space="0" w:color="auto"/>
        <w:left w:val="none" w:sz="0" w:space="0" w:color="auto"/>
        <w:bottom w:val="none" w:sz="0" w:space="0" w:color="auto"/>
        <w:right w:val="none" w:sz="0" w:space="0" w:color="auto"/>
      </w:divBdr>
    </w:div>
    <w:div w:id="1612468875">
      <w:bodyDiv w:val="1"/>
      <w:marLeft w:val="0"/>
      <w:marRight w:val="0"/>
      <w:marTop w:val="0"/>
      <w:marBottom w:val="0"/>
      <w:divBdr>
        <w:top w:val="none" w:sz="0" w:space="0" w:color="auto"/>
        <w:left w:val="none" w:sz="0" w:space="0" w:color="auto"/>
        <w:bottom w:val="none" w:sz="0" w:space="0" w:color="auto"/>
        <w:right w:val="none" w:sz="0" w:space="0" w:color="auto"/>
      </w:divBdr>
    </w:div>
    <w:div w:id="1620182226">
      <w:bodyDiv w:val="1"/>
      <w:marLeft w:val="0"/>
      <w:marRight w:val="0"/>
      <w:marTop w:val="0"/>
      <w:marBottom w:val="0"/>
      <w:divBdr>
        <w:top w:val="none" w:sz="0" w:space="0" w:color="auto"/>
        <w:left w:val="none" w:sz="0" w:space="0" w:color="auto"/>
        <w:bottom w:val="none" w:sz="0" w:space="0" w:color="auto"/>
        <w:right w:val="none" w:sz="0" w:space="0" w:color="auto"/>
      </w:divBdr>
    </w:div>
    <w:div w:id="1628925350">
      <w:bodyDiv w:val="1"/>
      <w:marLeft w:val="0"/>
      <w:marRight w:val="0"/>
      <w:marTop w:val="0"/>
      <w:marBottom w:val="0"/>
      <w:divBdr>
        <w:top w:val="none" w:sz="0" w:space="0" w:color="auto"/>
        <w:left w:val="none" w:sz="0" w:space="0" w:color="auto"/>
        <w:bottom w:val="none" w:sz="0" w:space="0" w:color="auto"/>
        <w:right w:val="none" w:sz="0" w:space="0" w:color="auto"/>
      </w:divBdr>
    </w:div>
    <w:div w:id="1640988058">
      <w:bodyDiv w:val="1"/>
      <w:marLeft w:val="0"/>
      <w:marRight w:val="0"/>
      <w:marTop w:val="0"/>
      <w:marBottom w:val="0"/>
      <w:divBdr>
        <w:top w:val="none" w:sz="0" w:space="0" w:color="auto"/>
        <w:left w:val="none" w:sz="0" w:space="0" w:color="auto"/>
        <w:bottom w:val="none" w:sz="0" w:space="0" w:color="auto"/>
        <w:right w:val="none" w:sz="0" w:space="0" w:color="auto"/>
      </w:divBdr>
    </w:div>
    <w:div w:id="1661805619">
      <w:bodyDiv w:val="1"/>
      <w:marLeft w:val="0"/>
      <w:marRight w:val="0"/>
      <w:marTop w:val="0"/>
      <w:marBottom w:val="0"/>
      <w:divBdr>
        <w:top w:val="none" w:sz="0" w:space="0" w:color="auto"/>
        <w:left w:val="none" w:sz="0" w:space="0" w:color="auto"/>
        <w:bottom w:val="none" w:sz="0" w:space="0" w:color="auto"/>
        <w:right w:val="none" w:sz="0" w:space="0" w:color="auto"/>
      </w:divBdr>
    </w:div>
    <w:div w:id="1671175785">
      <w:bodyDiv w:val="1"/>
      <w:marLeft w:val="0"/>
      <w:marRight w:val="0"/>
      <w:marTop w:val="0"/>
      <w:marBottom w:val="0"/>
      <w:divBdr>
        <w:top w:val="none" w:sz="0" w:space="0" w:color="auto"/>
        <w:left w:val="none" w:sz="0" w:space="0" w:color="auto"/>
        <w:bottom w:val="none" w:sz="0" w:space="0" w:color="auto"/>
        <w:right w:val="none" w:sz="0" w:space="0" w:color="auto"/>
      </w:divBdr>
    </w:div>
    <w:div w:id="1674798254">
      <w:bodyDiv w:val="1"/>
      <w:marLeft w:val="0"/>
      <w:marRight w:val="0"/>
      <w:marTop w:val="0"/>
      <w:marBottom w:val="0"/>
      <w:divBdr>
        <w:top w:val="none" w:sz="0" w:space="0" w:color="auto"/>
        <w:left w:val="none" w:sz="0" w:space="0" w:color="auto"/>
        <w:bottom w:val="none" w:sz="0" w:space="0" w:color="auto"/>
        <w:right w:val="none" w:sz="0" w:space="0" w:color="auto"/>
      </w:divBdr>
    </w:div>
    <w:div w:id="1677418709">
      <w:bodyDiv w:val="1"/>
      <w:marLeft w:val="0"/>
      <w:marRight w:val="0"/>
      <w:marTop w:val="0"/>
      <w:marBottom w:val="0"/>
      <w:divBdr>
        <w:top w:val="none" w:sz="0" w:space="0" w:color="auto"/>
        <w:left w:val="none" w:sz="0" w:space="0" w:color="auto"/>
        <w:bottom w:val="none" w:sz="0" w:space="0" w:color="auto"/>
        <w:right w:val="none" w:sz="0" w:space="0" w:color="auto"/>
      </w:divBdr>
    </w:div>
    <w:div w:id="1689402801">
      <w:bodyDiv w:val="1"/>
      <w:marLeft w:val="0"/>
      <w:marRight w:val="0"/>
      <w:marTop w:val="0"/>
      <w:marBottom w:val="0"/>
      <w:divBdr>
        <w:top w:val="none" w:sz="0" w:space="0" w:color="auto"/>
        <w:left w:val="none" w:sz="0" w:space="0" w:color="auto"/>
        <w:bottom w:val="none" w:sz="0" w:space="0" w:color="auto"/>
        <w:right w:val="none" w:sz="0" w:space="0" w:color="auto"/>
      </w:divBdr>
    </w:div>
    <w:div w:id="1690523745">
      <w:bodyDiv w:val="1"/>
      <w:marLeft w:val="0"/>
      <w:marRight w:val="0"/>
      <w:marTop w:val="0"/>
      <w:marBottom w:val="0"/>
      <w:divBdr>
        <w:top w:val="none" w:sz="0" w:space="0" w:color="auto"/>
        <w:left w:val="none" w:sz="0" w:space="0" w:color="auto"/>
        <w:bottom w:val="none" w:sz="0" w:space="0" w:color="auto"/>
        <w:right w:val="none" w:sz="0" w:space="0" w:color="auto"/>
      </w:divBdr>
    </w:div>
    <w:div w:id="1701781790">
      <w:bodyDiv w:val="1"/>
      <w:marLeft w:val="0"/>
      <w:marRight w:val="0"/>
      <w:marTop w:val="0"/>
      <w:marBottom w:val="0"/>
      <w:divBdr>
        <w:top w:val="none" w:sz="0" w:space="0" w:color="auto"/>
        <w:left w:val="none" w:sz="0" w:space="0" w:color="auto"/>
        <w:bottom w:val="none" w:sz="0" w:space="0" w:color="auto"/>
        <w:right w:val="none" w:sz="0" w:space="0" w:color="auto"/>
      </w:divBdr>
    </w:div>
    <w:div w:id="1718892161">
      <w:bodyDiv w:val="1"/>
      <w:marLeft w:val="0"/>
      <w:marRight w:val="0"/>
      <w:marTop w:val="0"/>
      <w:marBottom w:val="0"/>
      <w:divBdr>
        <w:top w:val="none" w:sz="0" w:space="0" w:color="auto"/>
        <w:left w:val="none" w:sz="0" w:space="0" w:color="auto"/>
        <w:bottom w:val="none" w:sz="0" w:space="0" w:color="auto"/>
        <w:right w:val="none" w:sz="0" w:space="0" w:color="auto"/>
      </w:divBdr>
      <w:divsChild>
        <w:div w:id="1094983031">
          <w:marLeft w:val="274"/>
          <w:marRight w:val="0"/>
          <w:marTop w:val="0"/>
          <w:marBottom w:val="0"/>
          <w:divBdr>
            <w:top w:val="none" w:sz="0" w:space="0" w:color="auto"/>
            <w:left w:val="none" w:sz="0" w:space="0" w:color="auto"/>
            <w:bottom w:val="none" w:sz="0" w:space="0" w:color="auto"/>
            <w:right w:val="none" w:sz="0" w:space="0" w:color="auto"/>
          </w:divBdr>
        </w:div>
      </w:divsChild>
    </w:div>
    <w:div w:id="1745376668">
      <w:bodyDiv w:val="1"/>
      <w:marLeft w:val="0"/>
      <w:marRight w:val="0"/>
      <w:marTop w:val="0"/>
      <w:marBottom w:val="0"/>
      <w:divBdr>
        <w:top w:val="none" w:sz="0" w:space="0" w:color="auto"/>
        <w:left w:val="none" w:sz="0" w:space="0" w:color="auto"/>
        <w:bottom w:val="none" w:sz="0" w:space="0" w:color="auto"/>
        <w:right w:val="none" w:sz="0" w:space="0" w:color="auto"/>
      </w:divBdr>
    </w:div>
    <w:div w:id="1750225507">
      <w:bodyDiv w:val="1"/>
      <w:marLeft w:val="0"/>
      <w:marRight w:val="0"/>
      <w:marTop w:val="0"/>
      <w:marBottom w:val="0"/>
      <w:divBdr>
        <w:top w:val="none" w:sz="0" w:space="0" w:color="auto"/>
        <w:left w:val="none" w:sz="0" w:space="0" w:color="auto"/>
        <w:bottom w:val="none" w:sz="0" w:space="0" w:color="auto"/>
        <w:right w:val="none" w:sz="0" w:space="0" w:color="auto"/>
      </w:divBdr>
    </w:div>
    <w:div w:id="1761754218">
      <w:bodyDiv w:val="1"/>
      <w:marLeft w:val="0"/>
      <w:marRight w:val="0"/>
      <w:marTop w:val="0"/>
      <w:marBottom w:val="0"/>
      <w:divBdr>
        <w:top w:val="none" w:sz="0" w:space="0" w:color="auto"/>
        <w:left w:val="none" w:sz="0" w:space="0" w:color="auto"/>
        <w:bottom w:val="none" w:sz="0" w:space="0" w:color="auto"/>
        <w:right w:val="none" w:sz="0" w:space="0" w:color="auto"/>
      </w:divBdr>
    </w:div>
    <w:div w:id="1796097593">
      <w:bodyDiv w:val="1"/>
      <w:marLeft w:val="0"/>
      <w:marRight w:val="0"/>
      <w:marTop w:val="0"/>
      <w:marBottom w:val="0"/>
      <w:divBdr>
        <w:top w:val="none" w:sz="0" w:space="0" w:color="auto"/>
        <w:left w:val="none" w:sz="0" w:space="0" w:color="auto"/>
        <w:bottom w:val="none" w:sz="0" w:space="0" w:color="auto"/>
        <w:right w:val="none" w:sz="0" w:space="0" w:color="auto"/>
      </w:divBdr>
    </w:div>
    <w:div w:id="1805997186">
      <w:bodyDiv w:val="1"/>
      <w:marLeft w:val="0"/>
      <w:marRight w:val="0"/>
      <w:marTop w:val="0"/>
      <w:marBottom w:val="0"/>
      <w:divBdr>
        <w:top w:val="none" w:sz="0" w:space="0" w:color="auto"/>
        <w:left w:val="none" w:sz="0" w:space="0" w:color="auto"/>
        <w:bottom w:val="none" w:sz="0" w:space="0" w:color="auto"/>
        <w:right w:val="none" w:sz="0" w:space="0" w:color="auto"/>
      </w:divBdr>
    </w:div>
    <w:div w:id="1813793704">
      <w:bodyDiv w:val="1"/>
      <w:marLeft w:val="0"/>
      <w:marRight w:val="0"/>
      <w:marTop w:val="0"/>
      <w:marBottom w:val="0"/>
      <w:divBdr>
        <w:top w:val="none" w:sz="0" w:space="0" w:color="auto"/>
        <w:left w:val="none" w:sz="0" w:space="0" w:color="auto"/>
        <w:bottom w:val="none" w:sz="0" w:space="0" w:color="auto"/>
        <w:right w:val="none" w:sz="0" w:space="0" w:color="auto"/>
      </w:divBdr>
    </w:div>
    <w:div w:id="1827934886">
      <w:bodyDiv w:val="1"/>
      <w:marLeft w:val="0"/>
      <w:marRight w:val="0"/>
      <w:marTop w:val="0"/>
      <w:marBottom w:val="0"/>
      <w:divBdr>
        <w:top w:val="none" w:sz="0" w:space="0" w:color="auto"/>
        <w:left w:val="none" w:sz="0" w:space="0" w:color="auto"/>
        <w:bottom w:val="none" w:sz="0" w:space="0" w:color="auto"/>
        <w:right w:val="none" w:sz="0" w:space="0" w:color="auto"/>
      </w:divBdr>
    </w:div>
    <w:div w:id="1842819071">
      <w:bodyDiv w:val="1"/>
      <w:marLeft w:val="0"/>
      <w:marRight w:val="0"/>
      <w:marTop w:val="0"/>
      <w:marBottom w:val="0"/>
      <w:divBdr>
        <w:top w:val="none" w:sz="0" w:space="0" w:color="auto"/>
        <w:left w:val="none" w:sz="0" w:space="0" w:color="auto"/>
        <w:bottom w:val="none" w:sz="0" w:space="0" w:color="auto"/>
        <w:right w:val="none" w:sz="0" w:space="0" w:color="auto"/>
      </w:divBdr>
    </w:div>
    <w:div w:id="1843857828">
      <w:bodyDiv w:val="1"/>
      <w:marLeft w:val="0"/>
      <w:marRight w:val="0"/>
      <w:marTop w:val="0"/>
      <w:marBottom w:val="0"/>
      <w:divBdr>
        <w:top w:val="none" w:sz="0" w:space="0" w:color="auto"/>
        <w:left w:val="none" w:sz="0" w:space="0" w:color="auto"/>
        <w:bottom w:val="none" w:sz="0" w:space="0" w:color="auto"/>
        <w:right w:val="none" w:sz="0" w:space="0" w:color="auto"/>
      </w:divBdr>
    </w:div>
    <w:div w:id="1853108951">
      <w:bodyDiv w:val="1"/>
      <w:marLeft w:val="0"/>
      <w:marRight w:val="0"/>
      <w:marTop w:val="0"/>
      <w:marBottom w:val="0"/>
      <w:divBdr>
        <w:top w:val="none" w:sz="0" w:space="0" w:color="auto"/>
        <w:left w:val="none" w:sz="0" w:space="0" w:color="auto"/>
        <w:bottom w:val="none" w:sz="0" w:space="0" w:color="auto"/>
        <w:right w:val="none" w:sz="0" w:space="0" w:color="auto"/>
      </w:divBdr>
    </w:div>
    <w:div w:id="1858158811">
      <w:bodyDiv w:val="1"/>
      <w:marLeft w:val="0"/>
      <w:marRight w:val="0"/>
      <w:marTop w:val="0"/>
      <w:marBottom w:val="0"/>
      <w:divBdr>
        <w:top w:val="none" w:sz="0" w:space="0" w:color="auto"/>
        <w:left w:val="none" w:sz="0" w:space="0" w:color="auto"/>
        <w:bottom w:val="none" w:sz="0" w:space="0" w:color="auto"/>
        <w:right w:val="none" w:sz="0" w:space="0" w:color="auto"/>
      </w:divBdr>
    </w:div>
    <w:div w:id="1869022928">
      <w:bodyDiv w:val="1"/>
      <w:marLeft w:val="0"/>
      <w:marRight w:val="0"/>
      <w:marTop w:val="0"/>
      <w:marBottom w:val="0"/>
      <w:divBdr>
        <w:top w:val="none" w:sz="0" w:space="0" w:color="auto"/>
        <w:left w:val="none" w:sz="0" w:space="0" w:color="auto"/>
        <w:bottom w:val="none" w:sz="0" w:space="0" w:color="auto"/>
        <w:right w:val="none" w:sz="0" w:space="0" w:color="auto"/>
      </w:divBdr>
    </w:div>
    <w:div w:id="1872526190">
      <w:bodyDiv w:val="1"/>
      <w:marLeft w:val="0"/>
      <w:marRight w:val="0"/>
      <w:marTop w:val="0"/>
      <w:marBottom w:val="0"/>
      <w:divBdr>
        <w:top w:val="none" w:sz="0" w:space="0" w:color="auto"/>
        <w:left w:val="none" w:sz="0" w:space="0" w:color="auto"/>
        <w:bottom w:val="none" w:sz="0" w:space="0" w:color="auto"/>
        <w:right w:val="none" w:sz="0" w:space="0" w:color="auto"/>
      </w:divBdr>
    </w:div>
    <w:div w:id="1872837349">
      <w:bodyDiv w:val="1"/>
      <w:marLeft w:val="0"/>
      <w:marRight w:val="0"/>
      <w:marTop w:val="0"/>
      <w:marBottom w:val="0"/>
      <w:divBdr>
        <w:top w:val="none" w:sz="0" w:space="0" w:color="auto"/>
        <w:left w:val="none" w:sz="0" w:space="0" w:color="auto"/>
        <w:bottom w:val="none" w:sz="0" w:space="0" w:color="auto"/>
        <w:right w:val="none" w:sz="0" w:space="0" w:color="auto"/>
      </w:divBdr>
    </w:div>
    <w:div w:id="1883595443">
      <w:bodyDiv w:val="1"/>
      <w:marLeft w:val="0"/>
      <w:marRight w:val="0"/>
      <w:marTop w:val="0"/>
      <w:marBottom w:val="0"/>
      <w:divBdr>
        <w:top w:val="none" w:sz="0" w:space="0" w:color="auto"/>
        <w:left w:val="none" w:sz="0" w:space="0" w:color="auto"/>
        <w:bottom w:val="none" w:sz="0" w:space="0" w:color="auto"/>
        <w:right w:val="none" w:sz="0" w:space="0" w:color="auto"/>
      </w:divBdr>
    </w:div>
    <w:div w:id="1883596309">
      <w:bodyDiv w:val="1"/>
      <w:marLeft w:val="0"/>
      <w:marRight w:val="0"/>
      <w:marTop w:val="0"/>
      <w:marBottom w:val="0"/>
      <w:divBdr>
        <w:top w:val="none" w:sz="0" w:space="0" w:color="auto"/>
        <w:left w:val="none" w:sz="0" w:space="0" w:color="auto"/>
        <w:bottom w:val="none" w:sz="0" w:space="0" w:color="auto"/>
        <w:right w:val="none" w:sz="0" w:space="0" w:color="auto"/>
      </w:divBdr>
    </w:div>
    <w:div w:id="1911429707">
      <w:bodyDiv w:val="1"/>
      <w:marLeft w:val="0"/>
      <w:marRight w:val="0"/>
      <w:marTop w:val="0"/>
      <w:marBottom w:val="0"/>
      <w:divBdr>
        <w:top w:val="none" w:sz="0" w:space="0" w:color="auto"/>
        <w:left w:val="none" w:sz="0" w:space="0" w:color="auto"/>
        <w:bottom w:val="none" w:sz="0" w:space="0" w:color="auto"/>
        <w:right w:val="none" w:sz="0" w:space="0" w:color="auto"/>
      </w:divBdr>
    </w:div>
    <w:div w:id="1916239481">
      <w:bodyDiv w:val="1"/>
      <w:marLeft w:val="0"/>
      <w:marRight w:val="0"/>
      <w:marTop w:val="0"/>
      <w:marBottom w:val="0"/>
      <w:divBdr>
        <w:top w:val="none" w:sz="0" w:space="0" w:color="auto"/>
        <w:left w:val="none" w:sz="0" w:space="0" w:color="auto"/>
        <w:bottom w:val="none" w:sz="0" w:space="0" w:color="auto"/>
        <w:right w:val="none" w:sz="0" w:space="0" w:color="auto"/>
      </w:divBdr>
    </w:div>
    <w:div w:id="1938099390">
      <w:bodyDiv w:val="1"/>
      <w:marLeft w:val="0"/>
      <w:marRight w:val="0"/>
      <w:marTop w:val="0"/>
      <w:marBottom w:val="0"/>
      <w:divBdr>
        <w:top w:val="none" w:sz="0" w:space="0" w:color="auto"/>
        <w:left w:val="none" w:sz="0" w:space="0" w:color="auto"/>
        <w:bottom w:val="none" w:sz="0" w:space="0" w:color="auto"/>
        <w:right w:val="none" w:sz="0" w:space="0" w:color="auto"/>
      </w:divBdr>
    </w:div>
    <w:div w:id="1966688929">
      <w:bodyDiv w:val="1"/>
      <w:marLeft w:val="0"/>
      <w:marRight w:val="0"/>
      <w:marTop w:val="0"/>
      <w:marBottom w:val="0"/>
      <w:divBdr>
        <w:top w:val="none" w:sz="0" w:space="0" w:color="auto"/>
        <w:left w:val="none" w:sz="0" w:space="0" w:color="auto"/>
        <w:bottom w:val="none" w:sz="0" w:space="0" w:color="auto"/>
        <w:right w:val="none" w:sz="0" w:space="0" w:color="auto"/>
      </w:divBdr>
    </w:div>
    <w:div w:id="1995984394">
      <w:bodyDiv w:val="1"/>
      <w:marLeft w:val="0"/>
      <w:marRight w:val="0"/>
      <w:marTop w:val="0"/>
      <w:marBottom w:val="0"/>
      <w:divBdr>
        <w:top w:val="none" w:sz="0" w:space="0" w:color="auto"/>
        <w:left w:val="none" w:sz="0" w:space="0" w:color="auto"/>
        <w:bottom w:val="none" w:sz="0" w:space="0" w:color="auto"/>
        <w:right w:val="none" w:sz="0" w:space="0" w:color="auto"/>
      </w:divBdr>
    </w:div>
    <w:div w:id="2005433920">
      <w:bodyDiv w:val="1"/>
      <w:marLeft w:val="0"/>
      <w:marRight w:val="0"/>
      <w:marTop w:val="0"/>
      <w:marBottom w:val="0"/>
      <w:divBdr>
        <w:top w:val="none" w:sz="0" w:space="0" w:color="auto"/>
        <w:left w:val="none" w:sz="0" w:space="0" w:color="auto"/>
        <w:bottom w:val="none" w:sz="0" w:space="0" w:color="auto"/>
        <w:right w:val="none" w:sz="0" w:space="0" w:color="auto"/>
      </w:divBdr>
    </w:div>
    <w:div w:id="2038117535">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83481474">
      <w:bodyDiv w:val="1"/>
      <w:marLeft w:val="0"/>
      <w:marRight w:val="0"/>
      <w:marTop w:val="0"/>
      <w:marBottom w:val="0"/>
      <w:divBdr>
        <w:top w:val="none" w:sz="0" w:space="0" w:color="auto"/>
        <w:left w:val="none" w:sz="0" w:space="0" w:color="auto"/>
        <w:bottom w:val="none" w:sz="0" w:space="0" w:color="auto"/>
        <w:right w:val="none" w:sz="0" w:space="0" w:color="auto"/>
      </w:divBdr>
    </w:div>
    <w:div w:id="2088763729">
      <w:bodyDiv w:val="1"/>
      <w:marLeft w:val="0"/>
      <w:marRight w:val="0"/>
      <w:marTop w:val="0"/>
      <w:marBottom w:val="0"/>
      <w:divBdr>
        <w:top w:val="none" w:sz="0" w:space="0" w:color="auto"/>
        <w:left w:val="none" w:sz="0" w:space="0" w:color="auto"/>
        <w:bottom w:val="none" w:sz="0" w:space="0" w:color="auto"/>
        <w:right w:val="none" w:sz="0" w:space="0" w:color="auto"/>
      </w:divBdr>
    </w:div>
    <w:div w:id="2103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EAC1-C02B-4B0A-AFDC-ED41051F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Том 1. Положения о территориальном планировании</vt:lpstr>
    </vt:vector>
  </TitlesOfParts>
  <Company>РВ</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1. Положения о территориальном планировании</dc:title>
  <dc:creator>Трояновский</dc:creator>
  <cp:lastModifiedBy>user</cp:lastModifiedBy>
  <cp:revision>8</cp:revision>
  <cp:lastPrinted>2023-01-23T11:19:00Z</cp:lastPrinted>
  <dcterms:created xsi:type="dcterms:W3CDTF">2023-08-24T12:20:00Z</dcterms:created>
  <dcterms:modified xsi:type="dcterms:W3CDTF">2023-08-28T08:02:00Z</dcterms:modified>
</cp:coreProperties>
</file>