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C4" w:rsidRDefault="00BE07C4">
      <w:pPr>
        <w:tabs>
          <w:tab w:val="left" w:pos="1309"/>
        </w:tabs>
        <w:jc w:val="both"/>
      </w:pPr>
    </w:p>
    <w:p w:rsidR="00BE07C4" w:rsidRDefault="00241567">
      <w:pPr>
        <w:outlineLvl w:val="0"/>
      </w:pPr>
      <w:proofErr w:type="spellStart"/>
      <w:r>
        <w:rPr>
          <w:rFonts w:ascii="Tinos" w:hAnsi="Tinos"/>
          <w:b/>
          <w:bCs/>
          <w:kern w:val="2"/>
        </w:rPr>
        <w:t>Роспотребнадзор</w:t>
      </w:r>
      <w:proofErr w:type="spellEnd"/>
      <w:r>
        <w:rPr>
          <w:rFonts w:ascii="Tinos" w:hAnsi="Tinos"/>
          <w:b/>
          <w:bCs/>
          <w:kern w:val="2"/>
        </w:rPr>
        <w:t xml:space="preserve"> дает рекомендации родителям при подготовке  к школьному сезону.</w:t>
      </w:r>
    </w:p>
    <w:p w:rsidR="00BE07C4" w:rsidRDefault="00241567">
      <w:pPr>
        <w:shd w:val="clear" w:color="auto" w:fill="F8F8F8"/>
        <w:jc w:val="both"/>
        <w:rPr>
          <w:rFonts w:ascii="Tinos" w:hAnsi="Tinos"/>
        </w:rPr>
      </w:pPr>
      <w:r>
        <w:rPr>
          <w:rFonts w:ascii="Tinos" w:hAnsi="Tinos"/>
          <w:color w:val="242424"/>
        </w:rPr>
        <w:t xml:space="preserve"> </w:t>
      </w:r>
    </w:p>
    <w:p w:rsidR="00BE07C4" w:rsidRDefault="00241567">
      <w:pPr>
        <w:shd w:val="clear" w:color="auto" w:fill="F8F8F8"/>
        <w:jc w:val="both"/>
        <w:rPr>
          <w:rFonts w:ascii="Tinos" w:hAnsi="Tinos"/>
        </w:rPr>
      </w:pPr>
      <w:r>
        <w:rPr>
          <w:rFonts w:ascii="Tinos" w:hAnsi="Tinos"/>
          <w:b/>
          <w:bCs/>
          <w:color w:val="242424"/>
        </w:rPr>
        <w:t>К</w:t>
      </w:r>
      <w:r>
        <w:rPr>
          <w:rFonts w:ascii="Tinos" w:hAnsi="Tinos"/>
          <w:b/>
          <w:bCs/>
          <w:color w:val="000000"/>
          <w:kern w:val="2"/>
        </w:rPr>
        <w:t xml:space="preserve">ак выбрать </w:t>
      </w:r>
      <w:r>
        <w:rPr>
          <w:rFonts w:ascii="Tinos" w:hAnsi="Tinos"/>
          <w:b/>
          <w:bCs/>
          <w:kern w:val="2"/>
        </w:rPr>
        <w:t>ранец.</w:t>
      </w:r>
      <w:r>
        <w:rPr>
          <w:rFonts w:ascii="Tinos" w:hAnsi="Tinos"/>
          <w:color w:val="242424"/>
        </w:rPr>
        <w:t xml:space="preserve"> Техническим регламентом Таможенного союза «О безопасности продукции, предназначенной для детей и подростков» (</w:t>
      </w:r>
      <w:proofErr w:type="gramStart"/>
      <w:r>
        <w:rPr>
          <w:rFonts w:ascii="Tinos" w:hAnsi="Tinos"/>
          <w:color w:val="242424"/>
        </w:rPr>
        <w:t>ТР</w:t>
      </w:r>
      <w:proofErr w:type="gramEnd"/>
      <w:r>
        <w:rPr>
          <w:rFonts w:ascii="Tinos" w:hAnsi="Tinos"/>
          <w:color w:val="242424"/>
        </w:rPr>
        <w:t xml:space="preserve"> ТС 007/2011) регламентируются размеры, вес, конструкция, показатели санитарно-химической, токсикологической безопасности материалов, из которы</w:t>
      </w:r>
      <w:r>
        <w:rPr>
          <w:rFonts w:ascii="Tinos" w:hAnsi="Tinos"/>
          <w:color w:val="242424"/>
        </w:rPr>
        <w:t>х изготовлены ученические портфели и ранцы. Маркировка ученических ранцев и портфелей и рюкзаков должна содержать информацию о возрасте пользователя.</w:t>
      </w:r>
    </w:p>
    <w:p w:rsidR="00BE07C4" w:rsidRDefault="00241567">
      <w:pPr>
        <w:shd w:val="clear" w:color="auto" w:fill="F8F8F8"/>
        <w:jc w:val="both"/>
        <w:rPr>
          <w:rFonts w:ascii="Tinos" w:hAnsi="Tinos"/>
        </w:rPr>
      </w:pPr>
      <w:r>
        <w:rPr>
          <w:rFonts w:ascii="Tinos" w:hAnsi="Tinos"/>
          <w:color w:val="242424"/>
        </w:rPr>
        <w:t>Вес портфелей, школьных ранцев и аналогичных изделий должен быть для обучающихся начальных классов не боле</w:t>
      </w:r>
      <w:r>
        <w:rPr>
          <w:rFonts w:ascii="Tinos" w:hAnsi="Tinos"/>
          <w:color w:val="242424"/>
        </w:rPr>
        <w:t xml:space="preserve">е 700 грамм и для обучающихся средних и старших классов – не более 1000 грамм. Ученические ранцы для детей младшего школьного возраста должны быть снабжены </w:t>
      </w:r>
      <w:proofErr w:type="spellStart"/>
      <w:r>
        <w:rPr>
          <w:rFonts w:ascii="Tinos" w:hAnsi="Tinos"/>
          <w:color w:val="242424"/>
        </w:rPr>
        <w:t>формоустойчивой</w:t>
      </w:r>
      <w:proofErr w:type="spellEnd"/>
      <w:r>
        <w:rPr>
          <w:rFonts w:ascii="Tinos" w:hAnsi="Tinos"/>
          <w:color w:val="242424"/>
        </w:rPr>
        <w:t xml:space="preserve"> спинкой, обеспечивающей его полное прилегание к спине обучающегося и равномерное рас</w:t>
      </w:r>
      <w:r>
        <w:rPr>
          <w:rFonts w:ascii="Tinos" w:hAnsi="Tinos"/>
          <w:color w:val="242424"/>
        </w:rPr>
        <w:t>пределение веса.</w:t>
      </w:r>
    </w:p>
    <w:p w:rsidR="00BE07C4" w:rsidRDefault="00BE07C4">
      <w:pPr>
        <w:shd w:val="clear" w:color="auto" w:fill="F8F8F8"/>
        <w:jc w:val="both"/>
        <w:rPr>
          <w:rFonts w:ascii="Tinos" w:hAnsi="Tinos"/>
          <w:b/>
          <w:bCs/>
          <w:color w:val="000000"/>
          <w:kern w:val="2"/>
        </w:rPr>
      </w:pPr>
    </w:p>
    <w:p w:rsidR="00BE07C4" w:rsidRDefault="00241567">
      <w:pPr>
        <w:shd w:val="clear" w:color="auto" w:fill="F8F8F8"/>
        <w:jc w:val="both"/>
        <w:rPr>
          <w:rFonts w:ascii="Tinos" w:hAnsi="Tinos"/>
        </w:rPr>
      </w:pPr>
      <w:r>
        <w:rPr>
          <w:rFonts w:ascii="Tinos" w:hAnsi="Tinos"/>
          <w:b/>
          <w:bCs/>
          <w:color w:val="000000"/>
          <w:kern w:val="2"/>
        </w:rPr>
        <w:t xml:space="preserve">Как выбрать </w:t>
      </w:r>
      <w:r>
        <w:rPr>
          <w:rFonts w:ascii="Tinos" w:hAnsi="Tinos"/>
          <w:b/>
          <w:bCs/>
          <w:kern w:val="2"/>
        </w:rPr>
        <w:t xml:space="preserve">школьную форму. </w:t>
      </w:r>
      <w:r>
        <w:rPr>
          <w:rFonts w:ascii="Tinos" w:hAnsi="Tinos"/>
          <w:b/>
          <w:bCs/>
          <w:kern w:val="2"/>
        </w:rPr>
        <w:t xml:space="preserve"> </w:t>
      </w:r>
      <w:r>
        <w:rPr>
          <w:rFonts w:ascii="Tinos" w:hAnsi="Tinos"/>
          <w:color w:val="242424"/>
        </w:rPr>
        <w:t>Гигиенические требования к одежде детей и подростков регламентированы техническим регламентом Таможенного союза 007/2011 "О безопасности продукции, предназначенной для детей и подростков".  Наиболее важными кр</w:t>
      </w:r>
      <w:r>
        <w:rPr>
          <w:rFonts w:ascii="Tinos" w:hAnsi="Tinos"/>
          <w:color w:val="242424"/>
        </w:rPr>
        <w:t xml:space="preserve">итериями являются: гигроскопичность (способность к впитыванию влаги), воздухопроницаемость, </w:t>
      </w:r>
      <w:proofErr w:type="spellStart"/>
      <w:r>
        <w:rPr>
          <w:rFonts w:ascii="Tinos" w:hAnsi="Tinos"/>
          <w:color w:val="242424"/>
        </w:rPr>
        <w:t>электризуемость</w:t>
      </w:r>
      <w:proofErr w:type="spellEnd"/>
      <w:r>
        <w:rPr>
          <w:rFonts w:ascii="Tinos" w:hAnsi="Tinos"/>
          <w:color w:val="242424"/>
        </w:rPr>
        <w:t>, химическая безопасность и токсичность (для предотвращения раздражающего действия на кожу ребенка). Родителям при приобретении школьной одежды для р</w:t>
      </w:r>
      <w:r>
        <w:rPr>
          <w:rFonts w:ascii="Tinos" w:hAnsi="Tinos"/>
          <w:color w:val="242424"/>
        </w:rPr>
        <w:t xml:space="preserve">ебёнка важно помнить, что в ней он будет проводить 5–6 и более часов. Следует выбирать смесовые ткани с небольшим содержанием синтетических </w:t>
      </w:r>
      <w:proofErr w:type="spellStart"/>
      <w:r>
        <w:rPr>
          <w:rFonts w:ascii="Tinos" w:hAnsi="Tinos"/>
          <w:color w:val="242424"/>
        </w:rPr>
        <w:t>волокон</w:t>
      </w:r>
      <w:proofErr w:type="gramStart"/>
      <w:r>
        <w:rPr>
          <w:rFonts w:ascii="Tinos" w:hAnsi="Tinos"/>
          <w:color w:val="242424"/>
        </w:rPr>
        <w:t>.В</w:t>
      </w:r>
      <w:proofErr w:type="spellEnd"/>
      <w:proofErr w:type="gramEnd"/>
      <w:r>
        <w:rPr>
          <w:rFonts w:ascii="Tinos" w:hAnsi="Tinos"/>
          <w:color w:val="242424"/>
        </w:rPr>
        <w:t xml:space="preserve"> идеале одежда должна формировать комфортный для ребёнка микроклимат так называемого </w:t>
      </w:r>
      <w:proofErr w:type="spellStart"/>
      <w:r>
        <w:rPr>
          <w:rFonts w:ascii="Tinos" w:hAnsi="Tinos"/>
          <w:color w:val="242424"/>
        </w:rPr>
        <w:t>пододёжного</w:t>
      </w:r>
      <w:proofErr w:type="spellEnd"/>
      <w:r>
        <w:rPr>
          <w:rFonts w:ascii="Tinos" w:hAnsi="Tinos"/>
          <w:color w:val="242424"/>
        </w:rPr>
        <w:t xml:space="preserve"> пространст</w:t>
      </w:r>
      <w:r>
        <w:rPr>
          <w:rFonts w:ascii="Tinos" w:hAnsi="Tinos"/>
          <w:color w:val="242424"/>
        </w:rPr>
        <w:t xml:space="preserve">ва — это температура тела, влажность, паро- и воздухопроницаемость. При этом неправильно подобранный костюм или его низкое качество могут вызывать различные заболевания, в том числе заболевания кожи, такие, как контактный и </w:t>
      </w:r>
      <w:proofErr w:type="spellStart"/>
      <w:r>
        <w:rPr>
          <w:rFonts w:ascii="Tinos" w:hAnsi="Tinos"/>
          <w:color w:val="242424"/>
        </w:rPr>
        <w:t>атопический</w:t>
      </w:r>
      <w:proofErr w:type="spellEnd"/>
      <w:r>
        <w:rPr>
          <w:rFonts w:ascii="Tinos" w:hAnsi="Tinos"/>
          <w:color w:val="242424"/>
        </w:rPr>
        <w:t xml:space="preserve"> дерматиты, а также п</w:t>
      </w:r>
      <w:r>
        <w:rPr>
          <w:rFonts w:ascii="Tinos" w:hAnsi="Tinos"/>
          <w:color w:val="242424"/>
        </w:rPr>
        <w:t>ростудные заболевания, например, грипп, острые респираторные заболевания и заболевания органов дыхания.</w:t>
      </w:r>
    </w:p>
    <w:p w:rsidR="00BE07C4" w:rsidRDefault="00BE07C4">
      <w:pPr>
        <w:shd w:val="clear" w:color="auto" w:fill="F8F8F8"/>
        <w:spacing w:after="150"/>
        <w:jc w:val="both"/>
        <w:rPr>
          <w:b/>
          <w:bCs/>
          <w:kern w:val="2"/>
        </w:rPr>
      </w:pPr>
    </w:p>
    <w:p w:rsidR="00BE07C4" w:rsidRDefault="00241567">
      <w:pPr>
        <w:shd w:val="clear" w:color="auto" w:fill="F8F8F8"/>
        <w:spacing w:after="150"/>
        <w:jc w:val="both"/>
        <w:rPr>
          <w:rFonts w:ascii="Tinos" w:hAnsi="Tinos"/>
        </w:rPr>
      </w:pPr>
      <w:r>
        <w:rPr>
          <w:rFonts w:ascii="Tinos" w:hAnsi="Tinos"/>
          <w:b/>
          <w:bCs/>
          <w:kern w:val="2"/>
        </w:rPr>
        <w:t xml:space="preserve">Рекомендации по режиму дня. </w:t>
      </w:r>
      <w:r>
        <w:rPr>
          <w:rFonts w:ascii="Tinos" w:hAnsi="Tinos"/>
          <w:color w:val="000000"/>
        </w:rPr>
        <w:t xml:space="preserve">Наибольшее влияние на состояние здоровья школьника оказывают количество и качество сна, питание и двигательная активность. </w:t>
      </w:r>
      <w:r>
        <w:rPr>
          <w:rFonts w:ascii="Tinos" w:hAnsi="Tinos"/>
          <w:color w:val="000000"/>
        </w:rPr>
        <w:t>Человеку необходимо удовлетворять соответствующую возрасту потребность во сне, потому что в противном случае создаются условия для возникновения заболеваний. Примерные нормы ночного сна для школьников: в 1–4 классе — 10–10,5 часа, 5–7 классы — 10,5 часа, 6</w:t>
      </w:r>
      <w:r>
        <w:rPr>
          <w:rFonts w:ascii="Tinos" w:hAnsi="Tinos"/>
          <w:color w:val="000000"/>
        </w:rPr>
        <w:t xml:space="preserve">–9 классы — 9–9,5 часа, 10–11 классы — 8–9 часов. Первоклассникам рекомендуется организовывать дневной сон продолжительностью до 2 часов.  </w:t>
      </w:r>
      <w:r>
        <w:rPr>
          <w:rFonts w:ascii="Tinos" w:hAnsi="Tinos"/>
          <w:color w:val="242424"/>
        </w:rPr>
        <w:t>Особое внимание следует уделить двигательной активности ребёнка и прогулкам на свежем воздухе. Продолжительность прог</w:t>
      </w:r>
      <w:r>
        <w:rPr>
          <w:rFonts w:ascii="Tinos" w:hAnsi="Tinos"/>
          <w:color w:val="242424"/>
        </w:rPr>
        <w:t>улок, подвижных игр и других видов двигательной активности должна составлять как минимум 3–3,5 часа в младшем возрасте и 2,5 часа у старшеклассников.  Грамотно организованный день школьника быстро приносит положительные изменения в его настроение, самочувс</w:t>
      </w:r>
      <w:r>
        <w:rPr>
          <w:rFonts w:ascii="Tinos" w:hAnsi="Tinos"/>
          <w:color w:val="242424"/>
        </w:rPr>
        <w:t>твие и успеваемость.</w:t>
      </w:r>
    </w:p>
    <w:p w:rsidR="00BE07C4" w:rsidRDefault="00241567">
      <w:pPr>
        <w:shd w:val="clear" w:color="auto" w:fill="F8F8F8"/>
        <w:jc w:val="both"/>
        <w:outlineLvl w:val="0"/>
        <w:rPr>
          <w:rFonts w:ascii="Tinos" w:hAnsi="Tinos"/>
        </w:rPr>
      </w:pPr>
      <w:r>
        <w:rPr>
          <w:rFonts w:ascii="Tinos" w:hAnsi="Tinos"/>
          <w:b/>
          <w:bCs/>
          <w:kern w:val="2"/>
        </w:rPr>
        <w:t xml:space="preserve"> </w:t>
      </w:r>
    </w:p>
    <w:p w:rsidR="00BE07C4" w:rsidRDefault="00241567">
      <w:pPr>
        <w:shd w:val="clear" w:color="auto" w:fill="F8F8F8"/>
        <w:jc w:val="both"/>
        <w:outlineLvl w:val="0"/>
      </w:pPr>
      <w:r>
        <w:rPr>
          <w:rFonts w:ascii="Tinos" w:hAnsi="Tinos"/>
          <w:b/>
          <w:bCs/>
          <w:kern w:val="2"/>
        </w:rPr>
        <w:t xml:space="preserve">Что нужно знать родителям первоклассника.  </w:t>
      </w:r>
      <w:proofErr w:type="spellStart"/>
      <w:r>
        <w:rPr>
          <w:rFonts w:ascii="Tinos" w:hAnsi="Tinos"/>
        </w:rPr>
        <w:t>Роспотребнадзор</w:t>
      </w:r>
      <w:proofErr w:type="spellEnd"/>
      <w:r>
        <w:rPr>
          <w:rFonts w:ascii="Tinos" w:hAnsi="Tinos"/>
        </w:rPr>
        <w:t xml:space="preserve"> напоминает, что детей нужно готовить к школе заранее, так как успешная учеба зависит от многих факторов жизни школьника, в том числе от того, насколько правильно сформированы у ребенка режим дня, здоровый сон и питание. Родителям первокласс</w:t>
      </w:r>
      <w:r>
        <w:rPr>
          <w:rFonts w:ascii="Tinos" w:hAnsi="Tinos"/>
        </w:rPr>
        <w:t xml:space="preserve">ников особенно важно понимать, что в школе для ребенка меняется все – место пребывания, режим и вид деятельности, которым он следовал первые семь лет жизни. </w:t>
      </w:r>
      <w:r>
        <w:rPr>
          <w:rFonts w:ascii="Tinos" w:hAnsi="Tinos"/>
        </w:rPr>
        <w:t xml:space="preserve">Чтобы </w:t>
      </w:r>
      <w:r>
        <w:rPr>
          <w:rFonts w:ascii="Tinos" w:hAnsi="Tinos"/>
        </w:rPr>
        <w:t xml:space="preserve"> правильно настроить ребенка на учебу </w:t>
      </w:r>
      <w:r>
        <w:rPr>
          <w:rFonts w:ascii="Tinos" w:hAnsi="Tinos"/>
        </w:rPr>
        <w:t xml:space="preserve"> за одну-две недели до начала учебного года необходимо </w:t>
      </w:r>
      <w:r>
        <w:rPr>
          <w:rFonts w:ascii="Tinos" w:hAnsi="Tinos"/>
        </w:rPr>
        <w:t xml:space="preserve">организовать соблюдение режима дня, который будет в школе.  Не забывайте, что в течение года могут </w:t>
      </w:r>
      <w:r>
        <w:rPr>
          <w:rFonts w:ascii="Tinos" w:hAnsi="Tinos"/>
        </w:rPr>
        <w:lastRenderedPageBreak/>
        <w:t xml:space="preserve">быть кризисные периоды, когда учеба дается особенно тяжело, ребенок быстро устает. </w:t>
      </w:r>
      <w:r>
        <w:rPr>
          <w:rFonts w:ascii="Tinos" w:hAnsi="Tinos"/>
        </w:rPr>
        <w:t>В</w:t>
      </w:r>
      <w:r>
        <w:rPr>
          <w:rFonts w:ascii="Tinos" w:hAnsi="Tinos"/>
        </w:rPr>
        <w:t>нимательно относитесь к жалобам ребенка на плохое самочувствие, усталость</w:t>
      </w:r>
      <w:r>
        <w:rPr>
          <w:rFonts w:ascii="Tinos" w:hAnsi="Tinos"/>
        </w:rPr>
        <w:t xml:space="preserve"> и головную боль. Взаимодействуйте с учителем,  принимайте активное участие в жизни школы. Помните, что вы как родитель, имеете право контролировать качество горячего питания в школьной столовой. Как это правильно сделать, вы можете уточнить у администраци</w:t>
      </w:r>
      <w:r>
        <w:rPr>
          <w:rFonts w:ascii="Tinos" w:hAnsi="Tinos"/>
        </w:rPr>
        <w:t>и школы.</w:t>
      </w:r>
    </w:p>
    <w:p w:rsidR="00BE07C4" w:rsidRDefault="00BE07C4">
      <w:pPr>
        <w:shd w:val="clear" w:color="auto" w:fill="F8F8F8"/>
        <w:jc w:val="both"/>
        <w:rPr>
          <w:b/>
          <w:bCs/>
          <w:kern w:val="2"/>
        </w:rPr>
      </w:pPr>
    </w:p>
    <w:p w:rsidR="00BE07C4" w:rsidRDefault="00241567">
      <w:pPr>
        <w:shd w:val="clear" w:color="auto" w:fill="F8F8F8"/>
        <w:jc w:val="both"/>
        <w:rPr>
          <w:rFonts w:ascii="Tinos" w:hAnsi="Tinos"/>
        </w:rPr>
      </w:pPr>
      <w:r>
        <w:rPr>
          <w:rFonts w:ascii="Tinos" w:hAnsi="Tinos"/>
          <w:b/>
          <w:bCs/>
          <w:kern w:val="2"/>
        </w:rPr>
        <w:t xml:space="preserve">Требования к организации рабочего места ученика в классе и дома. </w:t>
      </w:r>
      <w:r>
        <w:rPr>
          <w:rFonts w:ascii="Tinos" w:hAnsi="Tinos"/>
          <w:kern w:val="2"/>
        </w:rPr>
        <w:t>Требования к организации рабочего места ученика в классе регламентируются санитарными правилами СП 2.4.3648-20 "Санитарно-эпидемиологические требования к организациям воспитания и о</w:t>
      </w:r>
      <w:r>
        <w:rPr>
          <w:rFonts w:ascii="Tinos" w:hAnsi="Tinos"/>
          <w:kern w:val="2"/>
        </w:rPr>
        <w:t>бучения, отдыха и оздоровления детей и молодежи".</w:t>
      </w:r>
    </w:p>
    <w:p w:rsidR="00BE07C4" w:rsidRDefault="00241567">
      <w:pPr>
        <w:shd w:val="clear" w:color="auto" w:fill="F8F8F8"/>
        <w:jc w:val="both"/>
        <w:rPr>
          <w:rFonts w:ascii="Tinos" w:hAnsi="Tinos"/>
        </w:rPr>
      </w:pPr>
      <w:proofErr w:type="gramStart"/>
      <w:r>
        <w:rPr>
          <w:rFonts w:ascii="Tinos" w:hAnsi="Tinos"/>
        </w:rPr>
        <w:t>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  <w:proofErr w:type="gramEnd"/>
      <w:r>
        <w:rPr>
          <w:rFonts w:ascii="Tinos" w:hAnsi="Tinos"/>
        </w:rPr>
        <w:t xml:space="preserve"> Каждый обучающийся обеспеч</w:t>
      </w:r>
      <w:r>
        <w:rPr>
          <w:rFonts w:ascii="Tinos" w:hAnsi="Tinos"/>
        </w:rPr>
        <w:t xml:space="preserve">ивается рабочим местом (за партой или столом, игровыми модулями и другими) в соответствии с его ростом. </w:t>
      </w:r>
      <w:r>
        <w:rPr>
          <w:rFonts w:ascii="Tinos" w:hAnsi="Tinos"/>
          <w:kern w:val="2"/>
        </w:rPr>
        <w:t xml:space="preserve">Детей рассаживают с учетом роста, наличия заболеваний органов дыхания, слуха и зрения.  </w:t>
      </w:r>
      <w:r>
        <w:rPr>
          <w:rFonts w:ascii="Tinos" w:hAnsi="Tinos"/>
          <w:color w:val="242424"/>
        </w:rPr>
        <w:t>Правильно организованное рабочее место школьника и условия, в ко</w:t>
      </w:r>
      <w:r>
        <w:rPr>
          <w:rFonts w:ascii="Tinos" w:hAnsi="Tinos"/>
          <w:color w:val="242424"/>
        </w:rPr>
        <w:t>торых обучается и выполняет домашние задания ребёнок, ощутимо влияют на его успеваемость и здоровье. Стол, за которым занимается ребёнок, должен стоять так, чтобы дневной свет падал слева (если ребёнок — левша, то наоборот), аналогично должно быть налажено</w:t>
      </w:r>
      <w:r>
        <w:rPr>
          <w:rFonts w:ascii="Tinos" w:hAnsi="Tinos"/>
          <w:color w:val="242424"/>
        </w:rPr>
        <w:t xml:space="preserve"> полноценное искусственное освещение.</w:t>
      </w:r>
    </w:p>
    <w:p w:rsidR="00BE07C4" w:rsidRDefault="00BE07C4">
      <w:pPr>
        <w:shd w:val="clear" w:color="auto" w:fill="F8F8F8"/>
        <w:jc w:val="both"/>
        <w:rPr>
          <w:rFonts w:ascii="Tinos" w:hAnsi="Tinos"/>
          <w:b/>
          <w:bCs/>
          <w:kern w:val="2"/>
        </w:rPr>
      </w:pPr>
      <w:bookmarkStart w:id="0" w:name="_GoBack"/>
      <w:bookmarkEnd w:id="0"/>
    </w:p>
    <w:sectPr w:rsidR="00BE07C4">
      <w:headerReference w:type="default" r:id="rId7"/>
      <w:headerReference w:type="first" r:id="rId8"/>
      <w:pgSz w:w="11906" w:h="16838"/>
      <w:pgMar w:top="1134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67" w:rsidRDefault="00241567">
      <w:r>
        <w:separator/>
      </w:r>
    </w:p>
  </w:endnote>
  <w:endnote w:type="continuationSeparator" w:id="0">
    <w:p w:rsidR="00241567" w:rsidRDefault="0024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67" w:rsidRDefault="00241567">
      <w:r>
        <w:separator/>
      </w:r>
    </w:p>
  </w:footnote>
  <w:footnote w:type="continuationSeparator" w:id="0">
    <w:p w:rsidR="00241567" w:rsidRDefault="00241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C4" w:rsidRDefault="00241567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5A9FBCA4" wp14:editId="3D14C06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17780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7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07C4" w:rsidRDefault="00241567">
                          <w:pPr>
                            <w:pStyle w:val="ab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 w:rsidR="00BA5371">
                            <w:rPr>
                              <w:rStyle w:val="a4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25pt;height:14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" filled="f" stroked="f">
              <v:textbox inset="0,0,0,0">
                <w:txbxContent>
                  <w:p w:rsidR="00BE07C4" w:rsidRDefault="00241567">
                    <w:pPr>
                      <w:pStyle w:val="ab"/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>PAGE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 w:rsidR="00BA5371">
                      <w:rPr>
                        <w:rStyle w:val="a4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C4" w:rsidRDefault="00BE07C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7C4"/>
    <w:rsid w:val="00241567"/>
    <w:rsid w:val="00BA5371"/>
    <w:rsid w:val="00B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Pr>
      <w:sz w:val="24"/>
      <w:szCs w:val="24"/>
      <w:lang w:val="ru-RU" w:bidi="ar-SA"/>
    </w:rPr>
  </w:style>
  <w:style w:type="character" w:styleId="a4">
    <w:name w:val="page number"/>
    <w:basedOn w:val="a0"/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Содержимое врезки"/>
    <w:basedOn w:val="a"/>
    <w:qFormat/>
  </w:style>
  <w:style w:type="paragraph" w:styleId="af">
    <w:name w:val="Normal (Web)"/>
    <w:basedOn w:val="a"/>
    <w:qFormat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Врио руководителя</dc:title>
  <dc:subject/>
  <dc:creator>Гордин А.А.</dc:creator>
  <dc:description/>
  <cp:lastModifiedBy>Бородина И.В.</cp:lastModifiedBy>
  <cp:revision>12</cp:revision>
  <cp:lastPrinted>2022-08-19T15:55:00Z</cp:lastPrinted>
  <dcterms:created xsi:type="dcterms:W3CDTF">2021-08-25T10:46:00Z</dcterms:created>
  <dcterms:modified xsi:type="dcterms:W3CDTF">2023-07-31T13:49:00Z</dcterms:modified>
  <dc:language>ru-RU</dc:language>
</cp:coreProperties>
</file>