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4D580F">
      <w:pPr>
        <w:suppressAutoHyphens/>
        <w:ind w:right="-1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C725D7" w:rsidRDefault="00362902" w:rsidP="00C725D7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C725D7" w:rsidRDefault="00362902" w:rsidP="00C725D7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C725D7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C725D7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25D7" w:rsidRDefault="00C725D7" w:rsidP="007477D3">
      <w:pPr>
        <w:jc w:val="center"/>
        <w:rPr>
          <w:b/>
          <w:sz w:val="32"/>
          <w:szCs w:val="32"/>
        </w:rPr>
      </w:pPr>
    </w:p>
    <w:p w:rsidR="00362902" w:rsidRDefault="001F6AA2" w:rsidP="00747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13.12.2024                                                                                                        № 487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Default="00C94923" w:rsidP="00E23CC4">
      <w:pPr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DF353D">
        <w:rPr>
          <w:b/>
          <w:sz w:val="28"/>
          <w:szCs w:val="28"/>
        </w:rPr>
        <w:t xml:space="preserve">п. </w:t>
      </w:r>
      <w:proofErr w:type="spellStart"/>
      <w:r w:rsidR="00DF353D">
        <w:rPr>
          <w:b/>
          <w:sz w:val="28"/>
          <w:szCs w:val="28"/>
        </w:rPr>
        <w:t>Афонята</w:t>
      </w:r>
      <w:proofErr w:type="spellEnd"/>
      <w:r w:rsidR="00DF353D">
        <w:rPr>
          <w:b/>
          <w:sz w:val="28"/>
          <w:szCs w:val="28"/>
        </w:rPr>
        <w:t>, д. 34</w:t>
      </w:r>
      <w:r>
        <w:rPr>
          <w:b/>
          <w:sz w:val="28"/>
          <w:szCs w:val="28"/>
        </w:rPr>
        <w:t>, непригодным для проживания</w:t>
      </w:r>
    </w:p>
    <w:p w:rsidR="00761F63" w:rsidRPr="00DF170F" w:rsidRDefault="00761F63" w:rsidP="00761F63">
      <w:pPr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DF353D">
        <w:rPr>
          <w:color w:val="000000" w:themeColor="text1"/>
          <w:sz w:val="28"/>
          <w:szCs w:val="28"/>
        </w:rPr>
        <w:t>25.11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DF353D">
        <w:rPr>
          <w:color w:val="000000" w:themeColor="text1"/>
          <w:sz w:val="28"/>
          <w:szCs w:val="28"/>
        </w:rPr>
        <w:t>78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ПОСТАНОВЛЯТ:</w:t>
      </w:r>
    </w:p>
    <w:p w:rsidR="00B23412" w:rsidRPr="00E963B6" w:rsidRDefault="00B23412" w:rsidP="00B11EE9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DF353D">
        <w:rPr>
          <w:sz w:val="28"/>
          <w:szCs w:val="28"/>
        </w:rPr>
        <w:t xml:space="preserve">п. </w:t>
      </w:r>
      <w:proofErr w:type="spellStart"/>
      <w:r w:rsidR="00DF353D">
        <w:rPr>
          <w:sz w:val="28"/>
          <w:szCs w:val="28"/>
        </w:rPr>
        <w:t>Афонята</w:t>
      </w:r>
      <w:proofErr w:type="spellEnd"/>
      <w:r w:rsidR="00DF353D">
        <w:rPr>
          <w:sz w:val="28"/>
          <w:szCs w:val="28"/>
        </w:rPr>
        <w:t>, д. 34</w:t>
      </w:r>
      <w:r w:rsidR="00EB689A">
        <w:rPr>
          <w:sz w:val="28"/>
          <w:szCs w:val="28"/>
        </w:rPr>
        <w:t xml:space="preserve">, </w:t>
      </w:r>
      <w:r w:rsidR="00DF353D">
        <w:rPr>
          <w:sz w:val="28"/>
          <w:szCs w:val="28"/>
        </w:rPr>
        <w:t xml:space="preserve">общей площадью 41 </w:t>
      </w:r>
      <w:proofErr w:type="spellStart"/>
      <w:r w:rsidR="00DF353D">
        <w:rPr>
          <w:sz w:val="28"/>
          <w:szCs w:val="28"/>
        </w:rPr>
        <w:t>кв.м</w:t>
      </w:r>
      <w:proofErr w:type="spellEnd"/>
      <w:r w:rsidR="00DF353D">
        <w:rPr>
          <w:sz w:val="28"/>
          <w:szCs w:val="28"/>
        </w:rPr>
        <w:t xml:space="preserve">., 1954 года постройки,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A85EC3" w:rsidRDefault="00A85EC3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F353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62902">
        <w:rPr>
          <w:sz w:val="28"/>
          <w:szCs w:val="28"/>
        </w:rPr>
        <w:t>Афанасьевского</w:t>
      </w:r>
    </w:p>
    <w:p w:rsidR="004020CC" w:rsidRDefault="00E622F7" w:rsidP="001F6A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20464A">
        <w:rPr>
          <w:sz w:val="28"/>
          <w:szCs w:val="28"/>
        </w:rPr>
        <w:tab/>
      </w:r>
      <w:r w:rsidR="00A85EC3">
        <w:rPr>
          <w:sz w:val="28"/>
          <w:szCs w:val="28"/>
        </w:rPr>
        <w:t xml:space="preserve">              </w:t>
      </w:r>
      <w:r w:rsidR="00C725D7">
        <w:rPr>
          <w:sz w:val="28"/>
          <w:szCs w:val="28"/>
        </w:rPr>
        <w:t xml:space="preserve">                           </w:t>
      </w:r>
      <w:r w:rsidR="00A85EC3">
        <w:rPr>
          <w:sz w:val="28"/>
          <w:szCs w:val="28"/>
        </w:rPr>
        <w:t xml:space="preserve"> Е.М. Белёва</w:t>
      </w:r>
    </w:p>
    <w:p w:rsidR="00C725D7" w:rsidRDefault="00C725D7" w:rsidP="001F6AA2">
      <w:pPr>
        <w:jc w:val="both"/>
        <w:rPr>
          <w:sz w:val="28"/>
          <w:szCs w:val="28"/>
        </w:rPr>
      </w:pP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C725D7">
      <w:headerReference w:type="default" r:id="rId8"/>
      <w:footerReference w:type="default" r:id="rId9"/>
      <w:pgSz w:w="11906" w:h="16838"/>
      <w:pgMar w:top="1134" w:right="850" w:bottom="1134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87" w:rsidRDefault="00C24E87" w:rsidP="00173CFC">
      <w:r>
        <w:separator/>
      </w:r>
    </w:p>
  </w:endnote>
  <w:endnote w:type="continuationSeparator" w:id="0">
    <w:p w:rsidR="00C24E87" w:rsidRDefault="00C24E87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D7" w:rsidRDefault="00C725D7">
    <w:pPr>
      <w:pStyle w:val="a5"/>
    </w:pPr>
    <w:r>
      <w:t>10.12.2024/</w:t>
    </w:r>
    <w:r w:rsidR="001F6AA2">
      <w:fldChar w:fldCharType="begin"/>
    </w:r>
    <w:r w:rsidR="001F6AA2">
      <w:instrText xml:space="preserve"> FILENAME \p \* MERGEFORMAT </w:instrText>
    </w:r>
    <w:r w:rsidR="001F6AA2">
      <w:fldChar w:fldCharType="separate"/>
    </w:r>
    <w:r>
      <w:rPr>
        <w:noProof/>
      </w:rPr>
      <w:t>X:\64.Delo2 (Белева ЕВ)\распоряжения, постановления 2024\G1692.docx</w:t>
    </w:r>
    <w:r w:rsidR="001F6AA2">
      <w:rPr>
        <w:noProof/>
      </w:rPr>
      <w:fldChar w:fldCharType="end"/>
    </w:r>
  </w:p>
  <w:p w:rsidR="00C725D7" w:rsidRDefault="00C72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87" w:rsidRDefault="00C24E87" w:rsidP="00173CFC">
      <w:r>
        <w:separator/>
      </w:r>
    </w:p>
  </w:footnote>
  <w:footnote w:type="continuationSeparator" w:id="0">
    <w:p w:rsidR="00C24E87" w:rsidRDefault="00C24E87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366FF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1D039B"/>
    <w:rsid w:val="001F6AA2"/>
    <w:rsid w:val="0020464A"/>
    <w:rsid w:val="002146C6"/>
    <w:rsid w:val="00217A3B"/>
    <w:rsid w:val="00297381"/>
    <w:rsid w:val="002973DD"/>
    <w:rsid w:val="002A286E"/>
    <w:rsid w:val="002B289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21329"/>
    <w:rsid w:val="0043508A"/>
    <w:rsid w:val="00455CFD"/>
    <w:rsid w:val="004B2AC2"/>
    <w:rsid w:val="004D258F"/>
    <w:rsid w:val="004D580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4753E"/>
    <w:rsid w:val="00662C4B"/>
    <w:rsid w:val="00726170"/>
    <w:rsid w:val="007477D3"/>
    <w:rsid w:val="007616BA"/>
    <w:rsid w:val="00761F63"/>
    <w:rsid w:val="00781785"/>
    <w:rsid w:val="007A36C5"/>
    <w:rsid w:val="00803345"/>
    <w:rsid w:val="00842375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85EC3"/>
    <w:rsid w:val="00B11EE9"/>
    <w:rsid w:val="00B23412"/>
    <w:rsid w:val="00B45398"/>
    <w:rsid w:val="00B47E2A"/>
    <w:rsid w:val="00B55D9C"/>
    <w:rsid w:val="00BA3A8D"/>
    <w:rsid w:val="00BC7E80"/>
    <w:rsid w:val="00C011D7"/>
    <w:rsid w:val="00C01D4E"/>
    <w:rsid w:val="00C076C2"/>
    <w:rsid w:val="00C12412"/>
    <w:rsid w:val="00C24E87"/>
    <w:rsid w:val="00C27B07"/>
    <w:rsid w:val="00C337F1"/>
    <w:rsid w:val="00C725D7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93C2A"/>
    <w:rsid w:val="00DA46BC"/>
    <w:rsid w:val="00DF353D"/>
    <w:rsid w:val="00DF495A"/>
    <w:rsid w:val="00DF5A78"/>
    <w:rsid w:val="00E23CC4"/>
    <w:rsid w:val="00E34659"/>
    <w:rsid w:val="00E504DE"/>
    <w:rsid w:val="00E50CCD"/>
    <w:rsid w:val="00E6016C"/>
    <w:rsid w:val="00E622F7"/>
    <w:rsid w:val="00E75E10"/>
    <w:rsid w:val="00E963B6"/>
    <w:rsid w:val="00EA6455"/>
    <w:rsid w:val="00EB689A"/>
    <w:rsid w:val="00EB7040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2024-12-10T06:41:00Z</cp:lastPrinted>
  <dcterms:created xsi:type="dcterms:W3CDTF">2024-12-05T08:25:00Z</dcterms:created>
  <dcterms:modified xsi:type="dcterms:W3CDTF">2024-12-13T10:58:00Z</dcterms:modified>
</cp:coreProperties>
</file>