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32" w:rsidRPr="00713D7C" w:rsidRDefault="00732F5B" w:rsidP="00774CD5">
      <w:pPr>
        <w:suppressAutoHyphens/>
        <w:spacing w:after="0" w:line="240" w:lineRule="auto"/>
        <w:ind w:right="267"/>
        <w:jc w:val="center"/>
        <w:rPr>
          <w:rFonts w:ascii="Times New Roman" w:hAnsi="Times New Roman"/>
          <w:b/>
          <w:sz w:val="28"/>
          <w:szCs w:val="20"/>
          <w:lang w:eastAsia="ar-SA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2280" cy="575310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32" w:rsidRPr="00713D7C" w:rsidRDefault="00FC1132" w:rsidP="00713D7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C1132" w:rsidRPr="00713D7C" w:rsidRDefault="00FC1132" w:rsidP="00713D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3D7C">
        <w:rPr>
          <w:rFonts w:ascii="Times New Roman" w:hAnsi="Times New Roman"/>
          <w:b/>
          <w:sz w:val="28"/>
          <w:szCs w:val="28"/>
          <w:lang w:eastAsia="ru-RU"/>
        </w:rPr>
        <w:t>АДМИНИСТРАЦИЯ  АФАНАСЬЕВСКОГО  РАЙОНА</w:t>
      </w:r>
    </w:p>
    <w:p w:rsidR="00FC1132" w:rsidRPr="00713D7C" w:rsidRDefault="00FC1132" w:rsidP="00713D7C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713D7C">
        <w:rPr>
          <w:rFonts w:ascii="Times New Roman" w:hAnsi="Times New Roman"/>
          <w:b/>
          <w:sz w:val="28"/>
          <w:szCs w:val="24"/>
          <w:lang w:eastAsia="ru-RU"/>
        </w:rPr>
        <w:t>КИРОВСКОЙ  ОБЛАСТИ</w:t>
      </w:r>
    </w:p>
    <w:p w:rsidR="00FC1132" w:rsidRPr="00713D7C" w:rsidRDefault="00FC1132" w:rsidP="00713D7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C1132" w:rsidRPr="00774CD5" w:rsidRDefault="00FC1132" w:rsidP="00713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4CD5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C1132" w:rsidRPr="00713D7C" w:rsidRDefault="00FC1132" w:rsidP="00713D7C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FC1132" w:rsidRPr="00713D7C" w:rsidRDefault="00FF4FC2" w:rsidP="00713D7C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30.12.2022</w:t>
      </w:r>
      <w:r w:rsidR="00FC1132" w:rsidRPr="00713D7C">
        <w:rPr>
          <w:rFonts w:ascii="Times New Roman" w:hAnsi="Times New Roman"/>
          <w:sz w:val="28"/>
          <w:szCs w:val="24"/>
          <w:lang w:eastAsia="ru-RU"/>
        </w:rPr>
        <w:t xml:space="preserve">__ </w:t>
      </w:r>
      <w:r>
        <w:rPr>
          <w:rFonts w:ascii="Times New Roman" w:hAnsi="Times New Roman"/>
          <w:sz w:val="28"/>
          <w:szCs w:val="24"/>
          <w:lang w:eastAsia="ru-RU"/>
        </w:rPr>
        <w:t xml:space="preserve">     </w:t>
      </w:r>
      <w:r w:rsidR="00FC1132" w:rsidRPr="00713D7C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</w:t>
      </w:r>
      <w:r w:rsidR="00FC1132" w:rsidRPr="00713D7C">
        <w:rPr>
          <w:rFonts w:ascii="Times New Roman" w:hAnsi="Times New Roman"/>
          <w:sz w:val="28"/>
          <w:szCs w:val="24"/>
          <w:lang w:eastAsia="ru-RU"/>
        </w:rPr>
        <w:t xml:space="preserve">                                 </w:t>
      </w:r>
      <w:r w:rsidR="00FC1132">
        <w:rPr>
          <w:rFonts w:ascii="Times New Roman" w:hAnsi="Times New Roman"/>
          <w:sz w:val="28"/>
          <w:szCs w:val="24"/>
          <w:lang w:eastAsia="ru-RU"/>
        </w:rPr>
        <w:t xml:space="preserve">           </w:t>
      </w:r>
      <w:r w:rsidR="00FC1132" w:rsidRPr="00713D7C">
        <w:rPr>
          <w:rFonts w:ascii="Times New Roman" w:hAnsi="Times New Roman"/>
          <w:sz w:val="28"/>
          <w:szCs w:val="24"/>
          <w:lang w:eastAsia="ru-RU"/>
        </w:rPr>
        <w:t xml:space="preserve"> №</w:t>
      </w:r>
      <w:r>
        <w:rPr>
          <w:rFonts w:ascii="Times New Roman" w:hAnsi="Times New Roman"/>
          <w:sz w:val="28"/>
          <w:szCs w:val="24"/>
          <w:lang w:eastAsia="ru-RU"/>
        </w:rPr>
        <w:t xml:space="preserve"> 440</w:t>
      </w:r>
    </w:p>
    <w:p w:rsidR="00FC1132" w:rsidRPr="008D1207" w:rsidRDefault="00FC1132" w:rsidP="00713D7C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D1207">
        <w:rPr>
          <w:rFonts w:ascii="Times New Roman" w:hAnsi="Times New Roman"/>
          <w:sz w:val="28"/>
          <w:szCs w:val="24"/>
          <w:lang w:eastAsia="ru-RU"/>
        </w:rPr>
        <w:t>пгт Афанасьево</w:t>
      </w:r>
    </w:p>
    <w:p w:rsidR="00FC1132" w:rsidRPr="00713D7C" w:rsidRDefault="00FC1132" w:rsidP="00713D7C">
      <w:pPr>
        <w:spacing w:after="0" w:line="240" w:lineRule="auto"/>
        <w:jc w:val="both"/>
        <w:rPr>
          <w:rFonts w:ascii="Times New Roman" w:hAnsi="Times New Roman"/>
          <w:sz w:val="48"/>
          <w:szCs w:val="4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66"/>
      </w:tblGrid>
      <w:tr w:rsidR="00FC1132" w:rsidRPr="00D21FA7" w:rsidTr="00080CF4">
        <w:trPr>
          <w:cantSplit/>
          <w:trHeight w:val="267"/>
          <w:jc w:val="center"/>
        </w:trPr>
        <w:tc>
          <w:tcPr>
            <w:tcW w:w="8666" w:type="dxa"/>
          </w:tcPr>
          <w:p w:rsidR="00FC1132" w:rsidRDefault="00FC1132" w:rsidP="002074F7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EB3A62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Об утверждении муниципальной программы </w:t>
            </w:r>
          </w:p>
          <w:p w:rsidR="00FC1132" w:rsidRPr="00080CF4" w:rsidRDefault="00FC1132" w:rsidP="00247F70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080CF4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>«</w:t>
            </w:r>
            <w:r w:rsidRPr="00D21F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физической культуры и спорта в</w:t>
            </w:r>
            <w:r w:rsidRPr="00D21FA7">
              <w:rPr>
                <w:rFonts w:ascii="Times New Roman" w:hAnsi="Times New Roman"/>
                <w:b/>
                <w:sz w:val="28"/>
                <w:szCs w:val="28"/>
              </w:rPr>
              <w:t xml:space="preserve"> Афанасьевском муниципальном округе</w:t>
            </w:r>
            <w:r w:rsidRPr="00080CF4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» на 2023 – 2027 годы  </w:t>
            </w:r>
          </w:p>
          <w:p w:rsidR="00FC1132" w:rsidRPr="00713D7C" w:rsidRDefault="00FC1132" w:rsidP="00713D7C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C1132" w:rsidRPr="00713D7C" w:rsidRDefault="00FC1132" w:rsidP="00713D7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EAE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Федеральным </w:t>
      </w:r>
      <w:r w:rsidRPr="00E35EAE">
        <w:rPr>
          <w:rFonts w:ascii="Times New Roman" w:hAnsi="Times New Roman"/>
          <w:color w:val="000000"/>
          <w:sz w:val="28"/>
          <w:szCs w:val="28"/>
        </w:rPr>
        <w:t xml:space="preserve">Законом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E35EAE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06.10.2003</w:t>
      </w:r>
      <w:r w:rsidRPr="00E35EAE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131</w:t>
      </w:r>
      <w:r w:rsidRPr="00E35EA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E35EAE">
        <w:rPr>
          <w:rFonts w:ascii="Times New Roman" w:hAnsi="Times New Roman"/>
          <w:color w:val="000000"/>
          <w:sz w:val="28"/>
          <w:szCs w:val="28"/>
        </w:rPr>
        <w:t>З «О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E35E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общих принципах организации местного самоуправления в Российской Федерации</w:t>
      </w:r>
      <w:r w:rsidRPr="00E35EA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Афанасьевского района Кировской области от 26.07.2022 № 243 «Об утверждении Порядка разработки,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области», в </w:t>
      </w:r>
      <w:r w:rsidRPr="00706CFF">
        <w:rPr>
          <w:rFonts w:ascii="Times New Roman" w:hAnsi="Times New Roman"/>
          <w:sz w:val="28"/>
          <w:szCs w:val="28"/>
        </w:rPr>
        <w:t xml:space="preserve">целях </w:t>
      </w:r>
      <w:r>
        <w:rPr>
          <w:rFonts w:ascii="Times New Roman" w:hAnsi="Times New Roman"/>
          <w:sz w:val="28"/>
          <w:szCs w:val="28"/>
        </w:rPr>
        <w:t>реализации государственной молодежной политики в Афанасьевском муниципальном округе Кировской области а</w:t>
      </w:r>
      <w:r w:rsidRPr="00706CFF">
        <w:rPr>
          <w:rFonts w:ascii="Times New Roman" w:hAnsi="Times New Roman"/>
          <w:sz w:val="28"/>
          <w:szCs w:val="28"/>
        </w:rPr>
        <w:t>дминистрация Афанасьевского района ПОСТАНОВЛЯЕТ</w:t>
      </w:r>
      <w:r w:rsidRPr="00713D7C">
        <w:rPr>
          <w:rFonts w:ascii="Times New Roman" w:hAnsi="Times New Roman"/>
          <w:sz w:val="28"/>
          <w:szCs w:val="28"/>
        </w:rPr>
        <w:t>:</w:t>
      </w:r>
    </w:p>
    <w:p w:rsidR="00FC1132" w:rsidRDefault="00FC1132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«Развитие физической культуры и спорта в Афанасьевском муниципальном округе» на 2023 – 2027 годы (далее муниципальная программа) согласно приложению.</w:t>
      </w:r>
    </w:p>
    <w:p w:rsidR="00FC1132" w:rsidRDefault="00FC1132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ответственным исполнителем муниципальной программы отдел по спорту и молодежной политике администрации Афанасьевского муниципального округа Кировской области.</w:t>
      </w:r>
    </w:p>
    <w:p w:rsidR="00FC1132" w:rsidRDefault="00FC1132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выполнением настоящего постановления возложить на заместителя главы администрации района по социальным вопросам и профилактике правонарушений.</w:t>
      </w:r>
    </w:p>
    <w:p w:rsidR="00FC1132" w:rsidRPr="00713D7C" w:rsidRDefault="00FC1132" w:rsidP="007E4B65">
      <w:pPr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 01.01.2023.</w:t>
      </w:r>
    </w:p>
    <w:p w:rsidR="00FC1132" w:rsidRPr="00362C37" w:rsidRDefault="00FC1132" w:rsidP="00362C37">
      <w:pPr>
        <w:suppressAutoHyphens/>
        <w:spacing w:after="0" w:line="240" w:lineRule="auto"/>
        <w:jc w:val="both"/>
        <w:rPr>
          <w:rFonts w:ascii="Times New Roman" w:hAnsi="Times New Roman"/>
          <w:sz w:val="72"/>
          <w:szCs w:val="72"/>
          <w:lang w:eastAsia="ar-SA"/>
        </w:rPr>
      </w:pPr>
    </w:p>
    <w:p w:rsidR="00FC1132" w:rsidRDefault="00FC1132" w:rsidP="00362C3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</w:t>
      </w:r>
      <w:r w:rsidRPr="00713D7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713D7C">
        <w:rPr>
          <w:rFonts w:ascii="Times New Roman" w:hAnsi="Times New Roman"/>
          <w:sz w:val="28"/>
          <w:szCs w:val="28"/>
        </w:rPr>
        <w:t xml:space="preserve"> </w:t>
      </w:r>
    </w:p>
    <w:p w:rsidR="00FC1132" w:rsidRPr="00362C37" w:rsidRDefault="00FC1132" w:rsidP="00362C3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13D7C">
        <w:rPr>
          <w:rFonts w:ascii="Times New Roman" w:hAnsi="Times New Roman"/>
          <w:sz w:val="28"/>
          <w:szCs w:val="28"/>
        </w:rPr>
        <w:t>Афанасьевского района</w:t>
      </w:r>
      <w:r w:rsidR="00FF4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М.Н. Ичетовкина </w:t>
      </w: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43E4" w:rsidRDefault="00FC43E4" w:rsidP="004B331A">
      <w:pPr>
        <w:ind w:left="5103"/>
        <w:rPr>
          <w:rFonts w:ascii="Times New Roman" w:hAnsi="Times New Roman"/>
          <w:sz w:val="28"/>
          <w:szCs w:val="28"/>
        </w:rPr>
      </w:pPr>
    </w:p>
    <w:p w:rsidR="00FC1132" w:rsidRPr="004B331A" w:rsidRDefault="00FC1132" w:rsidP="004B331A">
      <w:pPr>
        <w:ind w:left="5103"/>
        <w:rPr>
          <w:rFonts w:ascii="Times New Roman" w:hAnsi="Times New Roman"/>
          <w:sz w:val="28"/>
          <w:szCs w:val="28"/>
        </w:rPr>
      </w:pPr>
      <w:r w:rsidRPr="004B331A">
        <w:rPr>
          <w:rFonts w:ascii="Times New Roman" w:hAnsi="Times New Roman"/>
          <w:sz w:val="28"/>
          <w:szCs w:val="28"/>
        </w:rPr>
        <w:t xml:space="preserve">Приложение </w:t>
      </w:r>
    </w:p>
    <w:p w:rsidR="00FC1132" w:rsidRPr="004B331A" w:rsidRDefault="00FC1132" w:rsidP="004B331A">
      <w:pPr>
        <w:ind w:left="5103"/>
        <w:rPr>
          <w:rFonts w:ascii="Times New Roman" w:hAnsi="Times New Roman"/>
          <w:sz w:val="28"/>
          <w:szCs w:val="28"/>
        </w:rPr>
      </w:pPr>
      <w:r w:rsidRPr="004B331A">
        <w:rPr>
          <w:rFonts w:ascii="Times New Roman" w:hAnsi="Times New Roman"/>
          <w:sz w:val="28"/>
          <w:szCs w:val="28"/>
        </w:rPr>
        <w:t>УТВЕРЖДЕН</w:t>
      </w:r>
    </w:p>
    <w:p w:rsidR="00FC1132" w:rsidRPr="004B331A" w:rsidRDefault="00FC1132" w:rsidP="004B331A">
      <w:pPr>
        <w:ind w:left="5103"/>
        <w:rPr>
          <w:rFonts w:ascii="Times New Roman" w:hAnsi="Times New Roman"/>
          <w:sz w:val="28"/>
          <w:szCs w:val="28"/>
        </w:rPr>
      </w:pPr>
      <w:r w:rsidRPr="004B331A">
        <w:rPr>
          <w:rFonts w:ascii="Times New Roman" w:hAnsi="Times New Roman"/>
          <w:sz w:val="28"/>
          <w:szCs w:val="28"/>
        </w:rPr>
        <w:t xml:space="preserve">постановлением администрации Афанасьевского района </w:t>
      </w:r>
    </w:p>
    <w:p w:rsidR="00FC1132" w:rsidRPr="004B331A" w:rsidRDefault="00FC1132" w:rsidP="004B331A">
      <w:pPr>
        <w:ind w:left="5103"/>
        <w:rPr>
          <w:rFonts w:ascii="Times New Roman" w:hAnsi="Times New Roman"/>
          <w:sz w:val="28"/>
          <w:szCs w:val="28"/>
        </w:rPr>
      </w:pPr>
      <w:r w:rsidRPr="004B331A">
        <w:rPr>
          <w:rFonts w:ascii="Times New Roman" w:hAnsi="Times New Roman"/>
          <w:sz w:val="28"/>
          <w:szCs w:val="28"/>
        </w:rPr>
        <w:t>от</w:t>
      </w:r>
      <w:r w:rsidR="00FF4FC2">
        <w:rPr>
          <w:rFonts w:ascii="Times New Roman" w:hAnsi="Times New Roman"/>
          <w:sz w:val="28"/>
          <w:szCs w:val="28"/>
        </w:rPr>
        <w:t xml:space="preserve"> 30.12.2022</w:t>
      </w:r>
      <w:r w:rsidRPr="004B331A">
        <w:rPr>
          <w:rFonts w:ascii="Times New Roman" w:hAnsi="Times New Roman"/>
          <w:sz w:val="28"/>
          <w:szCs w:val="28"/>
        </w:rPr>
        <w:t xml:space="preserve"> № </w:t>
      </w:r>
      <w:r w:rsidR="00FF4FC2">
        <w:rPr>
          <w:rFonts w:ascii="Times New Roman" w:hAnsi="Times New Roman"/>
          <w:sz w:val="28"/>
          <w:szCs w:val="28"/>
        </w:rPr>
        <w:t>440</w:t>
      </w:r>
    </w:p>
    <w:p w:rsidR="00FC1132" w:rsidRPr="004B331A" w:rsidRDefault="00FC1132" w:rsidP="00706C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331A">
        <w:rPr>
          <w:rFonts w:ascii="Times New Roman" w:hAnsi="Times New Roman"/>
          <w:b/>
          <w:sz w:val="28"/>
          <w:szCs w:val="28"/>
        </w:rPr>
        <w:t xml:space="preserve">Паспорт муниципальной программы </w:t>
      </w:r>
    </w:p>
    <w:p w:rsidR="00FC1132" w:rsidRDefault="00FC1132" w:rsidP="00DD2A5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«Развитие физической культуры и спорта </w:t>
      </w:r>
      <w:r w:rsidRPr="00B460C4">
        <w:rPr>
          <w:rFonts w:ascii="Times New Roman" w:hAnsi="Times New Roman"/>
          <w:b/>
          <w:sz w:val="28"/>
          <w:szCs w:val="28"/>
        </w:rPr>
        <w:t xml:space="preserve">в </w:t>
      </w:r>
      <w:r w:rsidRPr="00411B09">
        <w:rPr>
          <w:rFonts w:ascii="Times New Roman" w:hAnsi="Times New Roman"/>
          <w:b/>
          <w:sz w:val="28"/>
          <w:szCs w:val="28"/>
        </w:rPr>
        <w:t xml:space="preserve">Афанасьевском </w:t>
      </w:r>
      <w:r>
        <w:rPr>
          <w:rFonts w:ascii="Times New Roman" w:hAnsi="Times New Roman"/>
          <w:b/>
          <w:sz w:val="28"/>
          <w:szCs w:val="28"/>
        </w:rPr>
        <w:t>муниципальном округе</w:t>
      </w:r>
      <w:r w:rsidRPr="00B460C4"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>»</w:t>
      </w:r>
      <w:r>
        <w:rPr>
          <w:rFonts w:ascii="Times New Roman" w:hAnsi="Times New Roman"/>
          <w:b/>
          <w:bCs/>
          <w:kern w:val="1"/>
          <w:sz w:val="28"/>
          <w:szCs w:val="28"/>
          <w:lang w:eastAsia="ar-SA"/>
        </w:rPr>
        <w:t xml:space="preserve"> на 2023 – 2027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4"/>
        <w:gridCol w:w="7231"/>
      </w:tblGrid>
      <w:tr w:rsidR="00FC1132" w:rsidRPr="00D21FA7" w:rsidTr="00DB2065">
        <w:tc>
          <w:tcPr>
            <w:tcW w:w="2114" w:type="dxa"/>
          </w:tcPr>
          <w:p w:rsidR="00FC1132" w:rsidRPr="003A7771" w:rsidRDefault="00FC1132" w:rsidP="004B33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65" w:type="dxa"/>
          </w:tcPr>
          <w:p w:rsidR="00FC1132" w:rsidRPr="003A7771" w:rsidRDefault="00FC1132" w:rsidP="00485E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спорту и молодежной политике а</w:t>
            </w:r>
            <w:r w:rsidRPr="003A777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A7771">
              <w:rPr>
                <w:rFonts w:ascii="Times New Roman" w:hAnsi="Times New Roman"/>
                <w:sz w:val="28"/>
                <w:szCs w:val="28"/>
              </w:rPr>
              <w:t xml:space="preserve"> Афанасьевского муниципального округа </w:t>
            </w:r>
          </w:p>
        </w:tc>
      </w:tr>
      <w:tr w:rsidR="00FC1132" w:rsidRPr="00D21FA7" w:rsidTr="00DB2065">
        <w:tc>
          <w:tcPr>
            <w:tcW w:w="2114" w:type="dxa"/>
          </w:tcPr>
          <w:p w:rsidR="00FC1132" w:rsidRPr="003A7771" w:rsidRDefault="00FC1132" w:rsidP="004B33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65" w:type="dxa"/>
          </w:tcPr>
          <w:p w:rsidR="00FC1132" w:rsidRPr="001D4FAD" w:rsidRDefault="00FC1132" w:rsidP="0020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Управление образованием,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государственные образовательные организации,</w:t>
            </w:r>
            <w:r w:rsidRPr="003A7771">
              <w:rPr>
                <w:rFonts w:ascii="Times New Roman" w:hAnsi="Times New Roman"/>
                <w:sz w:val="28"/>
                <w:szCs w:val="28"/>
              </w:rPr>
              <w:t xml:space="preserve"> Управление культуры, комиссия по делам несовершеннолетних и защите их прав</w:t>
            </w:r>
            <w:r>
              <w:rPr>
                <w:rFonts w:ascii="Times New Roman" w:hAnsi="Times New Roman"/>
                <w:sz w:val="28"/>
                <w:szCs w:val="28"/>
              </w:rPr>
              <w:t>, территориальные управления муниципального округа.</w:t>
            </w:r>
          </w:p>
        </w:tc>
      </w:tr>
      <w:tr w:rsidR="00FC1132" w:rsidRPr="00D21FA7" w:rsidTr="00DB2065">
        <w:trPr>
          <w:trHeight w:val="135"/>
        </w:trPr>
        <w:tc>
          <w:tcPr>
            <w:tcW w:w="2114" w:type="dxa"/>
          </w:tcPr>
          <w:p w:rsidR="00FC1132" w:rsidRPr="003A7771" w:rsidRDefault="00FC1132" w:rsidP="004B33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</w:t>
            </w:r>
            <w:r w:rsidRPr="003A7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</w:tcPr>
          <w:p w:rsidR="00FC1132" w:rsidRPr="003A7771" w:rsidRDefault="00FC1132" w:rsidP="0020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C1132" w:rsidRPr="00D21FA7" w:rsidTr="00DB2065">
        <w:tc>
          <w:tcPr>
            <w:tcW w:w="2114" w:type="dxa"/>
          </w:tcPr>
          <w:p w:rsidR="00FC1132" w:rsidRPr="003A7771" w:rsidRDefault="00FC1132" w:rsidP="004B33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 xml:space="preserve">Наименования проектов </w:t>
            </w:r>
          </w:p>
        </w:tc>
        <w:tc>
          <w:tcPr>
            <w:tcW w:w="7365" w:type="dxa"/>
          </w:tcPr>
          <w:p w:rsidR="00FC1132" w:rsidRPr="003A7771" w:rsidRDefault="00FC1132" w:rsidP="0020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C1132" w:rsidRPr="00D21FA7" w:rsidTr="00DB2065">
        <w:tc>
          <w:tcPr>
            <w:tcW w:w="2114" w:type="dxa"/>
          </w:tcPr>
          <w:p w:rsidR="00FC1132" w:rsidRPr="003A7771" w:rsidRDefault="00FC1132" w:rsidP="004B33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65" w:type="dxa"/>
          </w:tcPr>
          <w:p w:rsidR="00FC1132" w:rsidRPr="00DB2065" w:rsidRDefault="00FC1132" w:rsidP="00080C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Повышение качества и доступности услуг в сфере физической культуры и спорта в Афанасьевском муниципальном округе, эффективное использование возможностей физической культуры и спорта в оздоровлении населения, формирование здорового образа жизни и организация достойного выступления спортсменов на областных и российских соревнованиях</w:t>
            </w:r>
          </w:p>
        </w:tc>
      </w:tr>
      <w:tr w:rsidR="00FC1132" w:rsidRPr="00D21FA7" w:rsidTr="00907445">
        <w:trPr>
          <w:trHeight w:val="2535"/>
        </w:trPr>
        <w:tc>
          <w:tcPr>
            <w:tcW w:w="2114" w:type="dxa"/>
          </w:tcPr>
          <w:p w:rsidR="00FC1132" w:rsidRPr="003A7771" w:rsidRDefault="00FC1132" w:rsidP="00DB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65" w:type="dxa"/>
          </w:tcPr>
          <w:p w:rsidR="00FC1132" w:rsidRPr="00D21FA7" w:rsidRDefault="00FC1132" w:rsidP="002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>1. Укрепление материально-технической базы для занятий физической культурой и спортом;</w:t>
            </w:r>
          </w:p>
          <w:p w:rsidR="00FC1132" w:rsidRPr="00D21FA7" w:rsidRDefault="00FC1132" w:rsidP="002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методической подготовленности кадров;</w:t>
            </w:r>
          </w:p>
          <w:p w:rsidR="00FC1132" w:rsidRPr="00D21FA7" w:rsidRDefault="00FC1132" w:rsidP="002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>3. Создание условий развития спорта высших достижений, повышение конкурентоспособности спортсменов на областных соревнованиях;</w:t>
            </w:r>
          </w:p>
          <w:p w:rsidR="00FC1132" w:rsidRPr="00F1463C" w:rsidRDefault="00FC1132" w:rsidP="0090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Развитие массового спорта среди различных категорий и групп населения, пропаганда здорового образа жизни. </w:t>
            </w:r>
          </w:p>
        </w:tc>
      </w:tr>
      <w:tr w:rsidR="00FC1132" w:rsidRPr="00D21FA7" w:rsidTr="00DB2065">
        <w:tc>
          <w:tcPr>
            <w:tcW w:w="2114" w:type="dxa"/>
          </w:tcPr>
          <w:p w:rsidR="00FC1132" w:rsidRPr="003A7771" w:rsidRDefault="00FC1132" w:rsidP="00DB2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365" w:type="dxa"/>
          </w:tcPr>
          <w:p w:rsidR="00FC1132" w:rsidRPr="003A7771" w:rsidRDefault="00FC1132" w:rsidP="002074F7">
            <w:pPr>
              <w:spacing w:after="0" w:line="240" w:lineRule="auto"/>
              <w:ind w:left="296" w:hanging="283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2023 – 2027 годы</w:t>
            </w:r>
          </w:p>
        </w:tc>
      </w:tr>
      <w:tr w:rsidR="00FC1132" w:rsidRPr="00D21FA7" w:rsidTr="00DB2065">
        <w:tc>
          <w:tcPr>
            <w:tcW w:w="2114" w:type="dxa"/>
          </w:tcPr>
          <w:p w:rsidR="00FC1132" w:rsidRPr="003A7771" w:rsidRDefault="00FC1132" w:rsidP="00DB20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365" w:type="dxa"/>
          </w:tcPr>
          <w:p w:rsidR="00FC1132" w:rsidRPr="00D21FA7" w:rsidRDefault="00FC1132" w:rsidP="002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населения;</w:t>
            </w:r>
          </w:p>
          <w:p w:rsidR="00FC1132" w:rsidRPr="00D21FA7" w:rsidRDefault="00FC1132" w:rsidP="002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обучающихся;</w:t>
            </w:r>
          </w:p>
          <w:p w:rsidR="00FC1132" w:rsidRPr="00D21FA7" w:rsidRDefault="00FC1132" w:rsidP="00262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спортсменов, выполнивших нормативы массовых разрядов, 1 разряда, звания КМС и МС;</w:t>
            </w:r>
          </w:p>
          <w:p w:rsidR="00FC1132" w:rsidRPr="003A7771" w:rsidRDefault="00FC1132" w:rsidP="00907445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FA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проведенных спортивных мероприятий</w:t>
            </w:r>
          </w:p>
        </w:tc>
      </w:tr>
      <w:tr w:rsidR="00FC1132" w:rsidRPr="00D21FA7" w:rsidTr="00774CD5">
        <w:tc>
          <w:tcPr>
            <w:tcW w:w="2114" w:type="dxa"/>
          </w:tcPr>
          <w:p w:rsidR="00FC1132" w:rsidRPr="003A7771" w:rsidRDefault="00FC1132" w:rsidP="00DB20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771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365" w:type="dxa"/>
          </w:tcPr>
          <w:p w:rsidR="00FC1132" w:rsidRPr="00907445" w:rsidRDefault="00FC1132" w:rsidP="002074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07445">
              <w:rPr>
                <w:rFonts w:ascii="Times New Roman" w:hAnsi="Times New Roman"/>
                <w:sz w:val="28"/>
                <w:szCs w:val="28"/>
                <w:lang w:eastAsia="ar-SA"/>
              </w:rPr>
              <w:t>Общий объем финансирования муниципальной программы составляет 1950,0 тыс. рублей, в том числе по годам:</w:t>
            </w:r>
          </w:p>
          <w:p w:rsidR="00FC1132" w:rsidRPr="00907445" w:rsidRDefault="00FC1132" w:rsidP="002074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45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390,0 тыс. руб.;</w:t>
            </w:r>
          </w:p>
          <w:p w:rsidR="00FC1132" w:rsidRPr="00907445" w:rsidRDefault="00FC1132" w:rsidP="002074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45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390,0 тыс. руб.;</w:t>
            </w:r>
          </w:p>
          <w:p w:rsidR="00FC1132" w:rsidRPr="00907445" w:rsidRDefault="00FC1132" w:rsidP="002074F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45">
              <w:rPr>
                <w:rFonts w:ascii="Times New Roman" w:hAnsi="Times New Roman"/>
                <w:sz w:val="28"/>
                <w:szCs w:val="28"/>
                <w:lang w:eastAsia="ru-RU"/>
              </w:rPr>
              <w:t>2025 год – 390,0 тыс. руб.;</w:t>
            </w:r>
          </w:p>
          <w:p w:rsidR="00FC1132" w:rsidRPr="00907445" w:rsidRDefault="00FC1132" w:rsidP="002074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7445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390,0 тыс. руб.;</w:t>
            </w:r>
          </w:p>
          <w:p w:rsidR="00FC1132" w:rsidRPr="003A7771" w:rsidRDefault="00FC1132" w:rsidP="0090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445">
              <w:rPr>
                <w:rFonts w:ascii="Times New Roman" w:hAnsi="Times New Roman"/>
                <w:sz w:val="28"/>
                <w:szCs w:val="28"/>
                <w:lang w:eastAsia="ru-RU"/>
              </w:rPr>
              <w:t>2027 год – 390,0 тыс. руб.</w:t>
            </w:r>
          </w:p>
        </w:tc>
      </w:tr>
    </w:tbl>
    <w:p w:rsidR="00FC1132" w:rsidRPr="004B331A" w:rsidRDefault="00FC1132" w:rsidP="004B331A">
      <w:pPr>
        <w:rPr>
          <w:rFonts w:ascii="Times New Roman" w:hAnsi="Times New Roman"/>
          <w:b/>
          <w:sz w:val="20"/>
          <w:szCs w:val="20"/>
        </w:rPr>
      </w:pPr>
    </w:p>
    <w:p w:rsidR="00FC1132" w:rsidRPr="00262E99" w:rsidRDefault="00FC1132" w:rsidP="00262E99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C1132" w:rsidRPr="00262E99" w:rsidRDefault="00FC1132" w:rsidP="00080CF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C1132" w:rsidRPr="00262E99" w:rsidRDefault="00FC1132" w:rsidP="00080CF4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>Физическая культура и спорт являются эффективными средствами воспитания физически и духовно</w:t>
      </w:r>
      <w:r>
        <w:rPr>
          <w:rFonts w:ascii="Times New Roman" w:hAnsi="Times New Roman"/>
          <w:sz w:val="28"/>
          <w:szCs w:val="28"/>
          <w:lang w:eastAsia="ar-SA"/>
        </w:rPr>
        <w:t xml:space="preserve"> здорового молодого поколения. 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Многолетние научные исследования доказывают, что занятия физической культурой и спортом оказывают положительное влияние практически на все функции и системы организма, являются мощным средством профилактики заболеваний, способствуют формированию морально-волевых и гражданских качеств личности. 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В настоящее время в сфере физической культуры и спорта Афанасьевского </w:t>
      </w:r>
      <w:r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непростая ситуация, характеризующаяся рядом проблем, в том числе системных, которые составляют основу для разработки задач и мероприятий программы.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Одной из важных проблем является недостаточное количество в </w:t>
      </w:r>
      <w:r>
        <w:rPr>
          <w:rFonts w:ascii="Times New Roman" w:hAnsi="Times New Roman"/>
          <w:sz w:val="28"/>
          <w:szCs w:val="28"/>
          <w:lang w:eastAsia="ar-SA"/>
        </w:rPr>
        <w:t>округе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граждан, занимающихся спортом систематически. Возникшая ситуация напрямую связана с обеспеченностью спортивными объектами. В </w:t>
      </w:r>
      <w:r>
        <w:rPr>
          <w:rFonts w:ascii="Times New Roman" w:hAnsi="Times New Roman"/>
          <w:sz w:val="28"/>
          <w:szCs w:val="28"/>
          <w:lang w:eastAsia="ar-SA"/>
        </w:rPr>
        <w:t>округе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действуют </w:t>
      </w:r>
      <w:r w:rsidRPr="005C51CE">
        <w:rPr>
          <w:rFonts w:ascii="Times New Roman" w:hAnsi="Times New Roman"/>
          <w:sz w:val="28"/>
          <w:szCs w:val="28"/>
          <w:lang w:eastAsia="ar-SA"/>
        </w:rPr>
        <w:t>16 спортзалов, 16 плоскостных сооружений, 1 тир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. Действуют два КСК (КСК с. Пашино требует капитального ремонта). Нет оборудованных мест для спортивных занятий инвалидов. Действует один клуб по месту жительства «Русич» на базе СДК д. Ичетовкины. </w:t>
      </w:r>
      <w:r w:rsidRPr="00262E99">
        <w:rPr>
          <w:rFonts w:ascii="Times New Roman" w:hAnsi="Times New Roman"/>
          <w:iCs/>
          <w:sz w:val="28"/>
          <w:szCs w:val="28"/>
          <w:lang w:eastAsia="ar-SA"/>
        </w:rPr>
        <w:t>Спортивные сооружения на сегодняшний день значительно изношены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и не соответствуют современным требованиям к оснащенности объектов спортивным инвентарем и проведению соревнований. В некоторых населенных пунктах нет даже плоскостных</w:t>
      </w:r>
      <w:r>
        <w:rPr>
          <w:rFonts w:ascii="Times New Roman" w:hAnsi="Times New Roman"/>
          <w:sz w:val="28"/>
          <w:szCs w:val="28"/>
          <w:lang w:eastAsia="ar-SA"/>
        </w:rPr>
        <w:t xml:space="preserve"> спортивных сооружений.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 все же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предприняты серьезные шаги по улучшению сложившейся ситуации. </w:t>
      </w:r>
      <w:r w:rsidRPr="00681198">
        <w:rPr>
          <w:rFonts w:ascii="Times New Roman" w:hAnsi="Times New Roman"/>
          <w:sz w:val="28"/>
          <w:szCs w:val="28"/>
          <w:lang w:eastAsia="ar-SA"/>
        </w:rPr>
        <w:t>В результате конкурсного отбора в 2021 был получен межбюджетный трансферт на ремонтные работы КСК пгт Афанасьево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68119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81198">
        <w:rPr>
          <w:rFonts w:ascii="Times New Roman" w:hAnsi="Times New Roman"/>
          <w:sz w:val="28"/>
          <w:szCs w:val="28"/>
          <w:lang w:eastAsia="ar-SA"/>
        </w:rPr>
        <w:t>осле ремонта в здании стало тепло</w:t>
      </w:r>
      <w:r>
        <w:rPr>
          <w:rFonts w:ascii="Times New Roman" w:hAnsi="Times New Roman"/>
          <w:sz w:val="28"/>
          <w:szCs w:val="28"/>
          <w:lang w:eastAsia="ar-SA"/>
        </w:rPr>
        <w:t>, произвели замену окон и дверей</w:t>
      </w:r>
      <w:r w:rsidRPr="00262E99">
        <w:rPr>
          <w:rFonts w:ascii="Times New Roman" w:hAnsi="Times New Roman"/>
          <w:sz w:val="28"/>
          <w:szCs w:val="28"/>
          <w:lang w:eastAsia="ar-SA"/>
        </w:rPr>
        <w:t>. В 201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году приобретена и установлена </w:t>
      </w:r>
      <w:r>
        <w:rPr>
          <w:rFonts w:ascii="Times New Roman" w:hAnsi="Times New Roman"/>
          <w:sz w:val="28"/>
          <w:szCs w:val="28"/>
          <w:lang w:eastAsia="ar-SA"/>
        </w:rPr>
        <w:t xml:space="preserve">малая спортивная площадка 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на школьной площадке </w:t>
      </w: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262E99">
        <w:rPr>
          <w:rFonts w:ascii="Times New Roman" w:hAnsi="Times New Roman"/>
          <w:sz w:val="28"/>
          <w:szCs w:val="28"/>
          <w:lang w:eastAsia="ar-SA"/>
        </w:rPr>
        <w:t>хоккейная коробка в рамках социального партнерства с ОАО «ОХК «Уралхим».</w:t>
      </w:r>
      <w:r>
        <w:rPr>
          <w:rFonts w:ascii="Times New Roman" w:hAnsi="Times New Roman"/>
          <w:sz w:val="28"/>
          <w:szCs w:val="28"/>
          <w:lang w:eastAsia="ar-SA"/>
        </w:rPr>
        <w:t xml:space="preserve"> В 2013 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году построена универсальная спортивная площадка в с. Гордино в результате софинансирования областного бюджета. В 2013 году также в рамках проекта местных инициатив построена универсальная спортивная площадка в с. Бисерово. В 2016 и 2017 годах в парке отдыха пгт Афанасьево была построена беговая дорожка, оборудованы мини-футбольное поле, волейбольная площадка и спортивная площадка с тренажерами. 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>Данные мероприятия позволили улучшить ситуацию в сфере спортивной инфраструктуры, но не решили проблему. Для подготовки спортсменов разного уровня, для проведения мероприятий необходимо строительство на стадионе пгт Афанасьево беговой дорожки с резиновым покрытием, устройство тира в ДЮСШ пгт Афанасьево.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Среди проблем, сдерживающих развитие сети спортивных сооружений, можно отметить дефицит средств местного бюджета. </w:t>
      </w:r>
      <w:r w:rsidRPr="00641501">
        <w:rPr>
          <w:rFonts w:ascii="Times New Roman" w:hAnsi="Times New Roman"/>
          <w:sz w:val="28"/>
          <w:szCs w:val="28"/>
          <w:lang w:eastAsia="ar-SA"/>
        </w:rPr>
        <w:t>В 2020 году на финансирование программы было выделено 244,98 тысяч рублей, в 2021 – 909,57 тысяч рублей, в 2022 году – 676,3 тысяч рублей. В последнее время выделяется по 300 тысяч рублей ежегодно. Основная статья расходов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отдела по спорту и </w:t>
      </w:r>
      <w:r>
        <w:rPr>
          <w:rFonts w:ascii="Times New Roman" w:hAnsi="Times New Roman"/>
          <w:sz w:val="28"/>
          <w:szCs w:val="28"/>
          <w:lang w:eastAsia="ar-SA"/>
        </w:rPr>
        <w:t>молодежной политике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– проведение </w:t>
      </w:r>
      <w:r>
        <w:rPr>
          <w:rFonts w:ascii="Times New Roman" w:hAnsi="Times New Roman"/>
          <w:sz w:val="28"/>
          <w:szCs w:val="28"/>
          <w:lang w:eastAsia="ar-SA"/>
        </w:rPr>
        <w:t>окружных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соревнований. Финансирование же поездок спортсменов на областные соревнования не осуществляется в полной мере, нет возможности обеспечения спорт</w:t>
      </w:r>
      <w:r>
        <w:rPr>
          <w:rFonts w:ascii="Times New Roman" w:hAnsi="Times New Roman"/>
          <w:sz w:val="28"/>
          <w:szCs w:val="28"/>
          <w:lang w:eastAsia="ar-SA"/>
        </w:rPr>
        <w:t>ивным инвентарем и экипировкой.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Острой проблемой является недостаточное финансирование МБУ ДЮСШ пгт Афанасьево. На подготовке спортсменов сказываются отсутствие современного инвентаря, невозможность провести учебно-тренировочные сборы. 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ar-SA"/>
        </w:rPr>
      </w:pPr>
      <w:r w:rsidRPr="003D3C0B">
        <w:rPr>
          <w:rFonts w:ascii="Times New Roman" w:hAnsi="Times New Roman"/>
          <w:sz w:val="28"/>
          <w:szCs w:val="20"/>
          <w:lang w:eastAsia="ar-SA"/>
        </w:rPr>
        <w:t xml:space="preserve">Средняя сумма израсходованных на физическую культуру и спорт средств, приходящихся на одного жителя в год, за </w:t>
      </w:r>
      <w:r w:rsidRPr="003D3C0B">
        <w:rPr>
          <w:rFonts w:ascii="Times New Roman" w:hAnsi="Times New Roman"/>
          <w:spacing w:val="-10"/>
          <w:sz w:val="28"/>
          <w:szCs w:val="28"/>
          <w:lang w:eastAsia="ar-SA"/>
        </w:rPr>
        <w:t>последние два года выросла и составила в 2019 году 2204,3</w:t>
      </w:r>
      <w:r>
        <w:rPr>
          <w:rFonts w:ascii="Times New Roman" w:hAnsi="Times New Roman"/>
          <w:spacing w:val="-10"/>
          <w:sz w:val="28"/>
          <w:szCs w:val="28"/>
          <w:lang w:eastAsia="ar-SA"/>
        </w:rPr>
        <w:t xml:space="preserve"> (</w:t>
      </w:r>
      <w:r w:rsidRPr="003D3C0B">
        <w:rPr>
          <w:rFonts w:ascii="Times New Roman" w:hAnsi="Times New Roman"/>
          <w:spacing w:val="-10"/>
          <w:sz w:val="28"/>
          <w:szCs w:val="28"/>
          <w:lang w:eastAsia="ar-SA"/>
        </w:rPr>
        <w:t>в 2020 году 1783,7; в 2021 году 423,08 рубля на 1 человека</w:t>
      </w:r>
      <w:r>
        <w:rPr>
          <w:rFonts w:ascii="Times New Roman" w:hAnsi="Times New Roman"/>
          <w:spacing w:val="-10"/>
          <w:sz w:val="28"/>
          <w:szCs w:val="28"/>
          <w:lang w:eastAsia="ar-SA"/>
        </w:rPr>
        <w:t>)</w:t>
      </w:r>
      <w:r w:rsidRPr="003D3C0B">
        <w:rPr>
          <w:rFonts w:ascii="Times New Roman" w:hAnsi="Times New Roman"/>
          <w:spacing w:val="-10"/>
          <w:sz w:val="28"/>
          <w:szCs w:val="28"/>
          <w:lang w:eastAsia="ar-SA"/>
        </w:rPr>
        <w:t xml:space="preserve">. В 2021 году эта цифра уменьшилась в связи с пандемией, невозможностью проведения соревнований. </w:t>
      </w:r>
    </w:p>
    <w:p w:rsidR="00FC1132" w:rsidRPr="00262E99" w:rsidRDefault="00FC1132" w:rsidP="00262E99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Работа по привлечению частных инвестиций в сферу физической культуры и спорта, также как и работа по взаимодействию с бизнесом для популяризации спорта, на сегодняшний день осуществляется несистемно.</w:t>
      </w:r>
    </w:p>
    <w:p w:rsidR="00FC1132" w:rsidRPr="00262E99" w:rsidRDefault="00FC1132" w:rsidP="00262E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Важным является вопрос повышения квалификации кадров в сфере физической культуры и спорта. В </w:t>
      </w:r>
      <w:r>
        <w:rPr>
          <w:rFonts w:ascii="Times New Roman" w:hAnsi="Times New Roman"/>
          <w:sz w:val="28"/>
          <w:szCs w:val="28"/>
          <w:lang w:eastAsia="ar-SA"/>
        </w:rPr>
        <w:t>округ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е </w:t>
      </w:r>
      <w:r>
        <w:rPr>
          <w:rFonts w:ascii="Times New Roman" w:hAnsi="Times New Roman"/>
          <w:sz w:val="28"/>
          <w:szCs w:val="28"/>
          <w:lang w:eastAsia="ar-SA"/>
        </w:rPr>
        <w:t>28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штатных работников физической культуры и спорта, из</w:t>
      </w:r>
      <w:r>
        <w:rPr>
          <w:rFonts w:ascii="Times New Roman" w:hAnsi="Times New Roman"/>
          <w:sz w:val="28"/>
          <w:szCs w:val="28"/>
          <w:lang w:eastAsia="ar-SA"/>
        </w:rPr>
        <w:t xml:space="preserve"> них 13 учителей физкультуры, 8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штатных тренеров-преподавателей, 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инструктора физического воспитания ДОУ, 2 специалиста органов исполнительной власти. С высши</w:t>
      </w:r>
      <w:r>
        <w:rPr>
          <w:rFonts w:ascii="Times New Roman" w:hAnsi="Times New Roman"/>
          <w:sz w:val="28"/>
          <w:szCs w:val="28"/>
          <w:lang w:eastAsia="ar-SA"/>
        </w:rPr>
        <w:t>м специальным образованием – 15 человек,11 – со средним, 15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человек физкультурного образования не имеют. </w:t>
      </w:r>
    </w:p>
    <w:p w:rsidR="00FC1132" w:rsidRPr="00262E99" w:rsidRDefault="00FC1132" w:rsidP="002A62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Тренерский состав спортивной школы состоит из </w:t>
      </w:r>
      <w:r>
        <w:rPr>
          <w:rFonts w:ascii="Times New Roman" w:hAnsi="Times New Roman"/>
          <w:sz w:val="28"/>
          <w:szCs w:val="28"/>
          <w:lang w:eastAsia="ar-SA"/>
        </w:rPr>
        <w:t>17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педагогов. Помимо </w:t>
      </w:r>
      <w:r>
        <w:rPr>
          <w:rFonts w:ascii="Times New Roman" w:hAnsi="Times New Roman"/>
          <w:sz w:val="28"/>
          <w:szCs w:val="28"/>
          <w:lang w:eastAsia="ar-SA"/>
        </w:rPr>
        <w:t>7 штатных педагогов, 10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тренеров-преподавателей работают по совместительству на б</w:t>
      </w:r>
      <w:r>
        <w:rPr>
          <w:rFonts w:ascii="Times New Roman" w:hAnsi="Times New Roman"/>
          <w:sz w:val="28"/>
          <w:szCs w:val="28"/>
          <w:lang w:eastAsia="ar-SA"/>
        </w:rPr>
        <w:t>азе ОУ. Высшую категорию имеют 1 человека, 1 категорию 4 человек, без категории 2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человека. За последние 3 года качественный состав, образовательный и квалификационный уровень педагогического состава ДЮСШ </w:t>
      </w:r>
      <w:r>
        <w:rPr>
          <w:rFonts w:ascii="Times New Roman" w:hAnsi="Times New Roman"/>
          <w:sz w:val="28"/>
          <w:szCs w:val="28"/>
          <w:lang w:eastAsia="ar-SA"/>
        </w:rPr>
        <w:t>претерпел большие изменения. Педагоги – стажисты выходят на пенсию, н</w:t>
      </w:r>
      <w:r w:rsidRPr="00262E99">
        <w:rPr>
          <w:rFonts w:ascii="Times New Roman" w:hAnsi="Times New Roman"/>
          <w:sz w:val="28"/>
          <w:szCs w:val="28"/>
          <w:lang w:eastAsia="ar-SA"/>
        </w:rPr>
        <w:t>о в школу не идут молодые специалисты из-за низкой зарплаты.</w:t>
      </w:r>
    </w:p>
    <w:p w:rsidR="00FC1132" w:rsidRPr="00262E99" w:rsidRDefault="00FC1132" w:rsidP="002A62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Свою квалификацию учителя и тренеры повышают в государственном образовательном учреждении дополнительного профессионального образования Кировском институте повышения квалификации и переподготовки работников образования. Невысокий уровень финансирования учреждений не позволяет направлять специалистов на повышение квалификации на факультеты подготовки и переподготовки кадров высших учебных заведений, подведомственных Министерству Спорта РФ. Данная ситуация не позволяет своевременно изучать осваивать современные спортивные методики подготовки спортсменов на разных этапах спортивной подготовки. </w:t>
      </w:r>
    </w:p>
    <w:p w:rsidR="00FC1132" w:rsidRPr="00262E99" w:rsidRDefault="00FC1132" w:rsidP="002A62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>Указанные проблемы приводят к неудовлетворительным результатам подготовки спортсменов. За последние три года произошло снижение получения массовых разрядов: в 201</w:t>
      </w:r>
      <w:r>
        <w:rPr>
          <w:rFonts w:ascii="Times New Roman" w:hAnsi="Times New Roman"/>
          <w:sz w:val="28"/>
          <w:szCs w:val="28"/>
          <w:lang w:eastAsia="ar-SA"/>
        </w:rPr>
        <w:t>9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году массовые разряды были присвоены </w:t>
      </w:r>
      <w:r>
        <w:rPr>
          <w:rFonts w:ascii="Times New Roman" w:hAnsi="Times New Roman"/>
          <w:sz w:val="28"/>
          <w:szCs w:val="28"/>
          <w:lang w:eastAsia="ar-SA"/>
        </w:rPr>
        <w:t>89 спортсменам, в 2020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году – </w:t>
      </w:r>
      <w:r>
        <w:rPr>
          <w:rFonts w:ascii="Times New Roman" w:hAnsi="Times New Roman"/>
          <w:sz w:val="28"/>
          <w:szCs w:val="28"/>
          <w:lang w:eastAsia="ar-SA"/>
        </w:rPr>
        <w:t>88</w:t>
      </w:r>
      <w:r w:rsidRPr="00262E99">
        <w:rPr>
          <w:rFonts w:ascii="Times New Roman" w:hAnsi="Times New Roman"/>
          <w:sz w:val="28"/>
          <w:szCs w:val="28"/>
          <w:lang w:eastAsia="ar-SA"/>
        </w:rPr>
        <w:t>, в 20</w:t>
      </w:r>
      <w:r>
        <w:rPr>
          <w:rFonts w:ascii="Times New Roman" w:hAnsi="Times New Roman"/>
          <w:sz w:val="28"/>
          <w:szCs w:val="28"/>
          <w:lang w:eastAsia="ar-SA"/>
        </w:rPr>
        <w:t>21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году – </w:t>
      </w:r>
      <w:r>
        <w:rPr>
          <w:rFonts w:ascii="Times New Roman" w:hAnsi="Times New Roman"/>
          <w:sz w:val="28"/>
          <w:szCs w:val="28"/>
          <w:lang w:eastAsia="ar-SA"/>
        </w:rPr>
        <w:t>61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FC1132" w:rsidRPr="00262E99" w:rsidRDefault="00FC1132" w:rsidP="002A62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>В МБУ ДЮСШ пгт Афанасьево культивируются 7 видов спорта: лыжные гонки, полиатлон (зимнее троеборье), легкая атлетика, баскетбол, мини-футбол, хоккей и волейбол. За последние три года увеличилось количество занимающихся – с 5</w:t>
      </w:r>
      <w:r>
        <w:rPr>
          <w:rFonts w:ascii="Times New Roman" w:hAnsi="Times New Roman"/>
          <w:sz w:val="28"/>
          <w:szCs w:val="28"/>
          <w:lang w:eastAsia="ar-SA"/>
        </w:rPr>
        <w:t xml:space="preserve">22 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до </w:t>
      </w:r>
      <w:r>
        <w:rPr>
          <w:rFonts w:ascii="Times New Roman" w:hAnsi="Times New Roman"/>
          <w:sz w:val="28"/>
          <w:szCs w:val="28"/>
          <w:lang w:eastAsia="ar-SA"/>
        </w:rPr>
        <w:t>645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 человек, что связано </w:t>
      </w:r>
      <w:r>
        <w:rPr>
          <w:rFonts w:ascii="Times New Roman" w:hAnsi="Times New Roman"/>
          <w:sz w:val="28"/>
          <w:szCs w:val="28"/>
          <w:lang w:eastAsia="ar-SA"/>
        </w:rPr>
        <w:t xml:space="preserve">с увеличением </w:t>
      </w:r>
      <w:r w:rsidRPr="00262E99">
        <w:rPr>
          <w:rFonts w:ascii="Times New Roman" w:hAnsi="Times New Roman"/>
          <w:sz w:val="28"/>
          <w:szCs w:val="28"/>
          <w:lang w:eastAsia="ar-SA"/>
        </w:rPr>
        <w:t>набора в некоторых группах большего количества обучающихся. Ежегодно учащиеся спорт</w:t>
      </w:r>
      <w:r>
        <w:rPr>
          <w:rFonts w:ascii="Times New Roman" w:hAnsi="Times New Roman"/>
          <w:sz w:val="28"/>
          <w:szCs w:val="28"/>
          <w:lang w:eastAsia="ar-SA"/>
        </w:rPr>
        <w:t>ивной школы участвуют в более 15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-ти областных соревнованиях. Наиболее успешно выступают легкоатлеты, лыжники и полиатлонисты. </w:t>
      </w:r>
    </w:p>
    <w:p w:rsidR="00FC1132" w:rsidRPr="00262E99" w:rsidRDefault="00FC1132" w:rsidP="002A6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целях привлечения к занятиям спортом </w:t>
      </w:r>
      <w:r w:rsidRPr="00262E99">
        <w:rPr>
          <w:rFonts w:ascii="Times New Roman" w:hAnsi="Times New Roman"/>
          <w:sz w:val="28"/>
          <w:szCs w:val="28"/>
          <w:lang w:eastAsia="ar-SA"/>
        </w:rPr>
        <w:t xml:space="preserve">МБУ ДЮСШ пгт Афанасьево осуществляет 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спортивно-массовую и физкультурно-оздоровительную работу с детьми и молодежью. Но для спортивных занятий с людьми среднего возраста нет инструкторов-общественников, хотя желание заниматься есть у многих. Нет ставки педагога по адаптивной физкультуре для работы с инвалидами. </w:t>
      </w:r>
    </w:p>
    <w:p w:rsidR="00FC1132" w:rsidRPr="00262E99" w:rsidRDefault="00FC1132" w:rsidP="002A6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 xml:space="preserve">Популяризация занятий физической культурой и спортом также сегодня сталкивается с инфраструктурными ограничениями: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практически нет спортивных сооружений современного уровня, </w:t>
      </w:r>
      <w:r w:rsidRPr="00262E99">
        <w:rPr>
          <w:rFonts w:ascii="Times New Roman" w:hAnsi="Times New Roman"/>
          <w:sz w:val="28"/>
          <w:szCs w:val="24"/>
          <w:lang w:eastAsia="ru-RU"/>
        </w:rPr>
        <w:t xml:space="preserve">в большинстве из них отсутствует возможность размещения зрителей. </w:t>
      </w:r>
    </w:p>
    <w:p w:rsidR="00FC1132" w:rsidRPr="00262E99" w:rsidRDefault="00FC1132" w:rsidP="002A62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>Развитие массового спорта, в свою очередь, требует решения проблемы недостаточной популярности среди молодежи идеи о необходимости занятий физической культурой и спортом и ведения здорового образа жизни.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Одной из причин того, что спортом занимается малое количество людей, является то, что традиционные виды спорта (лыжные гонки, легкая атлетика) не являются привлекательными для молодежи в силу моды на более современные виды спорта: сноуборд, скейтинг, би-эм-икс, артистик-слалом, спидскейтинг. Однако в </w:t>
      </w:r>
      <w:r>
        <w:rPr>
          <w:rFonts w:ascii="Times New Roman" w:hAnsi="Times New Roman"/>
          <w:sz w:val="28"/>
          <w:szCs w:val="28"/>
          <w:lang w:eastAsia="ru-RU"/>
        </w:rPr>
        <w:t>округе</w:t>
      </w:r>
      <w:r w:rsidRPr="00262E99">
        <w:rPr>
          <w:rFonts w:ascii="Times New Roman" w:hAnsi="Times New Roman"/>
          <w:sz w:val="28"/>
          <w:szCs w:val="28"/>
          <w:lang w:eastAsia="ru-RU"/>
        </w:rPr>
        <w:t>, как и в области, полностью отсутствует соответствующая инфраструктура.</w:t>
      </w:r>
    </w:p>
    <w:p w:rsidR="00FC1132" w:rsidRPr="00262E99" w:rsidRDefault="00FC1132" w:rsidP="002A62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2018 и 2019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годах были проведены по </w:t>
      </w:r>
      <w:r>
        <w:rPr>
          <w:rFonts w:ascii="Times New Roman" w:hAnsi="Times New Roman"/>
          <w:sz w:val="28"/>
          <w:szCs w:val="28"/>
          <w:lang w:eastAsia="ru-RU"/>
        </w:rPr>
        <w:t>47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соревнований. </w:t>
      </w:r>
      <w:r>
        <w:rPr>
          <w:rFonts w:ascii="Times New Roman" w:hAnsi="Times New Roman"/>
          <w:sz w:val="28"/>
          <w:szCs w:val="28"/>
          <w:lang w:eastAsia="ru-RU"/>
        </w:rPr>
        <w:t>Но в связи с пандемией количество мероприятий значительно снизилось. В 2020 году было проведено 15 мероприятий, 2021 году – 36. Проблема малого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количество зрителей и болельщиков </w:t>
      </w:r>
      <w:r>
        <w:rPr>
          <w:rFonts w:ascii="Times New Roman" w:hAnsi="Times New Roman"/>
          <w:sz w:val="28"/>
          <w:szCs w:val="28"/>
          <w:lang w:eastAsia="ru-RU"/>
        </w:rPr>
        <w:t>присутствует и в настоящее время, как в предыдущие годы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для решения задачи популяризации. Необходимо значительно повышать уровень и зрелищность проводимых мероприятий, чтобы они стали инструментом пропаганды спорта. Влияет на уровень проведения соревнований и недостаточное финансирование.</w:t>
      </w:r>
    </w:p>
    <w:p w:rsidR="00FC1132" w:rsidRPr="00262E99" w:rsidRDefault="00FC1132" w:rsidP="002A62C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>Пропаганда здорового образа жизни ведется совместно с газетой «Призыв». Спортивные мероприятия находят отражение на сайте администрации</w:t>
      </w:r>
      <w:r>
        <w:rPr>
          <w:rFonts w:ascii="Times New Roman" w:hAnsi="Times New Roman"/>
          <w:sz w:val="28"/>
          <w:szCs w:val="28"/>
          <w:lang w:eastAsia="ar-SA"/>
        </w:rPr>
        <w:t>, в группе в социальной сети.</w:t>
      </w:r>
    </w:p>
    <w:p w:rsidR="00FC1132" w:rsidRPr="00262E99" w:rsidRDefault="00FC1132" w:rsidP="002A62C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 xml:space="preserve">Решить весь комплекс проблем невозможно путем проведения отдельных, не связанных между собой действий. Достижения конечной цели, т.е. устойчивого, стабильного состояния развития физической культуры и спорта, можно лишь при использовании системного подхода к существующим проблемам. </w:t>
      </w:r>
    </w:p>
    <w:p w:rsidR="00FC1132" w:rsidRPr="00262E99" w:rsidRDefault="00FC1132" w:rsidP="001336E4">
      <w:pPr>
        <w:suppressAutoHyphens/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eastAsia="ru-RU"/>
        </w:rPr>
      </w:pP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Приоритеты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</w:t>
      </w: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ной политики в сфере реализации муниципальной программы,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цели, задачи, целевые показатели эффективности реализации муниципальной программы</w:t>
      </w: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>, срок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реализации муниципальной программы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Основные направления государственной политики в сфере развития физической культуры и спорта определены в:</w:t>
      </w:r>
    </w:p>
    <w:p w:rsidR="00FC1132" w:rsidRPr="00AC0C56" w:rsidRDefault="00FC1132" w:rsidP="00AC0C56">
      <w:pPr>
        <w:widowControl w:val="0"/>
        <w:autoSpaceDE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0C5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</w:t>
      </w:r>
      <w:r w:rsidRPr="00AC0C5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AC0C5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Федерации»;</w:t>
      </w:r>
    </w:p>
    <w:p w:rsidR="00FC1132" w:rsidRPr="00AC0C56" w:rsidRDefault="00FC1132" w:rsidP="00AC0C56">
      <w:pPr>
        <w:widowControl w:val="0"/>
        <w:autoSpaceDE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0C56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</w:t>
      </w:r>
      <w:r w:rsidRPr="00AC0C5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AC0C56">
        <w:rPr>
          <w:rFonts w:ascii="Times New Roman" w:hAnsi="Times New Roman"/>
          <w:sz w:val="28"/>
          <w:szCs w:val="28"/>
        </w:rPr>
        <w:t xml:space="preserve"> от 04.12.2007 № 329-ФЗ «О физической культуре и</w:t>
      </w:r>
      <w:r>
        <w:rPr>
          <w:rFonts w:ascii="Times New Roman" w:hAnsi="Times New Roman"/>
          <w:sz w:val="28"/>
          <w:szCs w:val="28"/>
        </w:rPr>
        <w:t xml:space="preserve"> спорте в Российской Федерации»;</w:t>
      </w:r>
    </w:p>
    <w:p w:rsidR="00FC1132" w:rsidRPr="00AC0C56" w:rsidRDefault="00FC1132" w:rsidP="00AC0C56">
      <w:pPr>
        <w:widowControl w:val="0"/>
        <w:autoSpaceDE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0C56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е</w:t>
      </w:r>
      <w:r w:rsidRPr="00AC0C56">
        <w:rPr>
          <w:rFonts w:ascii="Times New Roman" w:hAnsi="Times New Roman"/>
        </w:rPr>
        <w:t xml:space="preserve"> </w:t>
      </w:r>
      <w:r w:rsidRPr="00AC0C56">
        <w:rPr>
          <w:rFonts w:ascii="Times New Roman" w:hAnsi="Times New Roman"/>
          <w:sz w:val="28"/>
          <w:szCs w:val="28"/>
          <w:lang w:eastAsia="ru-RU"/>
        </w:rPr>
        <w:t>Президента Российской Федерации от 24.03.2014 № 172 «О Всероссийском физкультурно-спортивном комплексе «</w:t>
      </w:r>
      <w:r>
        <w:rPr>
          <w:rFonts w:ascii="Times New Roman" w:hAnsi="Times New Roman"/>
          <w:sz w:val="28"/>
          <w:szCs w:val="28"/>
          <w:lang w:eastAsia="ru-RU"/>
        </w:rPr>
        <w:t>Готов к труду и обороне» (ГТО)»;</w:t>
      </w:r>
    </w:p>
    <w:p w:rsidR="00FC1132" w:rsidRPr="00AC0C56" w:rsidRDefault="00FC1132" w:rsidP="00AC0C56">
      <w:pPr>
        <w:widowControl w:val="0"/>
        <w:autoSpaceDE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0C56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е</w:t>
      </w:r>
      <w:r w:rsidRPr="00AC0C56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</w:t>
      </w:r>
      <w:r>
        <w:rPr>
          <w:rFonts w:ascii="Times New Roman" w:hAnsi="Times New Roman"/>
          <w:sz w:val="28"/>
          <w:szCs w:val="28"/>
        </w:rPr>
        <w:t>дерации на период до 2024 года»;</w:t>
      </w:r>
    </w:p>
    <w:p w:rsidR="00FC1132" w:rsidRPr="00262E99" w:rsidRDefault="00FC1132" w:rsidP="007022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28A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0228A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</w:t>
      </w:r>
      <w:r>
        <w:rPr>
          <w:rFonts w:ascii="Times New Roman" w:hAnsi="Times New Roman"/>
          <w:sz w:val="28"/>
          <w:szCs w:val="28"/>
          <w:lang w:eastAsia="ru-RU"/>
        </w:rPr>
        <w:t>ития муниципального образования.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 xml:space="preserve">Вышеуказанные документы определяют основные направления по созданию условий для повышения качества жизни населения, включая развитие человеческого потенциала через системные преобразования, улучшающие качество социальной среды и условия жизни людей. Приоритетными направлениями в сфере физической культуры и спорта Кировской области и Афанасьевского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являются развитие физической культуры и спорта для обеспечения жителям области гарантий доступности развитой спортивной инфраструктуры, развитие новых видов спорта, направленных на формирование гармоничной личности, физически и духовно здорового молодого поколения, а также повышение конкурентоспособности спортсменов района.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 xml:space="preserve">Учитывая перечисленные приоритеты, целью муниципальной программы является повышение качества и доступности услуг в сфере физической культуры и спорта в Афанасьевском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округ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е, эффективное использование возможностей физической культуры и спорта в оздоровлении населения, формирование здорового образа жизни и организация достойного выступления спортсменов на областных и российских соревнованиях. 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Достижение этой цели предполагает решение следующих задач: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укрепление материально-технической базы для занятий физической культурой и спортом;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повышение методической подготовленности кадров;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создание условий развития спорта высших достижений, повышение конкурентоспособности спортсменов на областных соревнованиях;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развитие массового спорта среди различ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категорий и групп населения, </w:t>
      </w:r>
      <w:r w:rsidRPr="00262E99">
        <w:rPr>
          <w:rFonts w:ascii="Times New Roman" w:hAnsi="Times New Roman"/>
          <w:sz w:val="28"/>
          <w:szCs w:val="28"/>
          <w:lang w:eastAsia="ru-RU"/>
        </w:rPr>
        <w:t>пропаганда здорового образа жизни.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доля населения, систематически занимающегося физической культурой и спортом, в общей численности населения;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доля обучающихся, систематически занимающихся физической культурой и спортом, в общей численности обучающихся;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количество спортсменов, выполнивших нормативы массовых разрядов, 1 разряда, звания КМС и МС;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 xml:space="preserve">количество </w:t>
      </w:r>
      <w:r>
        <w:rPr>
          <w:rFonts w:ascii="Times New Roman" w:hAnsi="Times New Roman"/>
          <w:sz w:val="28"/>
          <w:szCs w:val="28"/>
          <w:lang w:eastAsia="ru-RU"/>
        </w:rPr>
        <w:t>проведенных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спортивных мероприятий.</w:t>
      </w:r>
    </w:p>
    <w:p w:rsidR="00FC1132" w:rsidRPr="00F84567" w:rsidRDefault="00FC1132" w:rsidP="00F84567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567">
        <w:rPr>
          <w:rFonts w:ascii="Times New Roman" w:hAnsi="Times New Roman"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 приведены в приложении N 1</w:t>
      </w:r>
      <w:r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</w:t>
      </w:r>
      <w:r w:rsidRPr="00F84567">
        <w:rPr>
          <w:rFonts w:ascii="Times New Roman" w:hAnsi="Times New Roman"/>
          <w:sz w:val="28"/>
          <w:szCs w:val="28"/>
          <w:lang w:eastAsia="ru-RU"/>
        </w:rPr>
        <w:t>.</w:t>
      </w:r>
    </w:p>
    <w:p w:rsidR="00FC1132" w:rsidRDefault="00FC1132" w:rsidP="00F84567">
      <w:pPr>
        <w:widowControl w:val="0"/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567">
        <w:rPr>
          <w:rFonts w:ascii="Times New Roman" w:hAnsi="Times New Roman"/>
          <w:sz w:val="28"/>
          <w:szCs w:val="28"/>
          <w:lang w:eastAsia="ru-RU"/>
        </w:rPr>
        <w:t>Методика расчета значений целевых показателей эффективности реализации муниципальной программы приведена в приложении N 2</w:t>
      </w:r>
      <w:r>
        <w:rPr>
          <w:rFonts w:ascii="Times New Roman" w:hAnsi="Times New Roman"/>
          <w:sz w:val="28"/>
          <w:szCs w:val="28"/>
          <w:lang w:eastAsia="ru-RU"/>
        </w:rPr>
        <w:t xml:space="preserve"> к муниципальной программе.</w:t>
      </w:r>
    </w:p>
    <w:p w:rsidR="00FC1132" w:rsidRPr="00262E99" w:rsidRDefault="00FC1132" w:rsidP="00F845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ьная программа реализуется в 2023</w:t>
      </w:r>
      <w:r w:rsidRPr="00262E99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годах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повысится методическая подготовка тренеров-преподавателей;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будет усовершенствована система подготовки спортсменов высокого класса;</w:t>
      </w:r>
    </w:p>
    <w:p w:rsidR="00FC1132" w:rsidRPr="00262E99" w:rsidRDefault="00FC1132" w:rsidP="002A6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на новый качественный уровень выйдет система проведения физкультурных и спортивных мероприятий.</w:t>
      </w:r>
    </w:p>
    <w:p w:rsidR="00FC1132" w:rsidRPr="00262E99" w:rsidRDefault="00FC1132" w:rsidP="00262E9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Обобщенная характеристика отдельных мероприятий, проектов муниципальной программы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Предусмотренные в муниципальной программе мероприятия позволят объединить усилия, средства и координировать деятельность органов исполнительной власти Афанасьевского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 округа,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органов местного самоуправления, общественных спортивных организаций и решать проблемы физической культуры и спорта в целом. 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В рамках муниципальной программы «Развитие физической культуры и спорта в Афанасьевском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муниципальном округе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>» на 20</w:t>
      </w:r>
      <w:r>
        <w:rPr>
          <w:rFonts w:ascii="Times New Roman" w:hAnsi="Times New Roman"/>
          <w:bCs/>
          <w:sz w:val="28"/>
          <w:szCs w:val="28"/>
          <w:lang w:eastAsia="ru-RU"/>
        </w:rPr>
        <w:t>23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>-20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27 годы 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предусмотрена система мероприятий для реализации Программы. 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В целях развития инфраструктуры спорта местным бюджетам предоставляются субсидии на строительство и реконструкцию муниципальных объектов спортивной инфраструктуры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, а также на </w:t>
      </w:r>
      <w:r w:rsidRPr="00262E99">
        <w:rPr>
          <w:rFonts w:ascii="Times New Roman" w:hAnsi="Times New Roman"/>
          <w:sz w:val="28"/>
          <w:szCs w:val="28"/>
          <w:lang w:eastAsia="ru-RU"/>
        </w:rPr>
        <w:t>реализацию мероприятий по оснащению объектов спортивной инфраструктуры спортивно-технологическим оборудованием. В число таких мероприятий входят закупка и монтаж малых спортивных площадок центров тестирования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Субсидии местным бюджетам из областного бюджета на строительство и реконструкцию муниципальных объектов спортивной инфраструктуры предоставляются при условии: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>-наличия муниципальных программ по развитию физической культуры и спорта, реализуемых за счет бюджетов муниципальных образований;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 xml:space="preserve">-заключения соглашения о предоставлении субсидий между </w:t>
      </w:r>
      <w:r>
        <w:rPr>
          <w:rFonts w:ascii="Times New Roman" w:hAnsi="Times New Roman"/>
          <w:sz w:val="28"/>
          <w:szCs w:val="28"/>
          <w:lang w:eastAsia="ru-RU"/>
        </w:rPr>
        <w:t>Министерством спорта и туризма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Кировской области и органами местного самоуправления;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99">
        <w:rPr>
          <w:rFonts w:ascii="Times New Roman" w:hAnsi="Times New Roman"/>
          <w:sz w:val="28"/>
          <w:szCs w:val="28"/>
          <w:lang w:eastAsia="ru-RU"/>
        </w:rPr>
        <w:t xml:space="preserve">-выполнения доли софинансирования из бюджета муниципального образования, объем которой определяется соглашением о предоставлении субсидии между </w:t>
      </w:r>
      <w:r>
        <w:rPr>
          <w:rFonts w:ascii="Times New Roman" w:hAnsi="Times New Roman"/>
          <w:sz w:val="28"/>
          <w:szCs w:val="28"/>
          <w:lang w:eastAsia="ru-RU"/>
        </w:rPr>
        <w:t>Министерством спорта и туризма</w:t>
      </w:r>
      <w:r w:rsidRPr="00262E99">
        <w:rPr>
          <w:rFonts w:ascii="Times New Roman" w:hAnsi="Times New Roman"/>
          <w:sz w:val="28"/>
          <w:szCs w:val="28"/>
          <w:lang w:eastAsia="ru-RU"/>
        </w:rPr>
        <w:t xml:space="preserve"> Кировской области и органами местного самоуправления.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4952">
        <w:rPr>
          <w:rFonts w:ascii="Times New Roman" w:hAnsi="Times New Roman"/>
          <w:sz w:val="28"/>
          <w:szCs w:val="28"/>
          <w:lang w:eastAsia="ru-RU"/>
        </w:rPr>
        <w:t>Ежегодно, до 31 декабря текущего года, разрабатывается и утверждается план реализации муниципальной программы на очередной финансовый год по форме согласно приложению № 2 к постановлению администрации Афанасьевского района от 26.07.2022 № 243 «Об утверждении Порядка разработки,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области».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>4. Ресурсное обеспечение муниципальной программы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1950,0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в том числе по источникам финансирования: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- средства бюджета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округа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bCs/>
          <w:sz w:val="28"/>
          <w:szCs w:val="28"/>
          <w:lang w:eastAsia="ru-RU"/>
        </w:rPr>
        <w:t>300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2024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bCs/>
          <w:sz w:val="28"/>
          <w:szCs w:val="28"/>
          <w:lang w:eastAsia="ru-RU"/>
        </w:rPr>
        <w:t>300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>тыс. рублей;</w:t>
      </w:r>
    </w:p>
    <w:p w:rsidR="00FC1132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bCs/>
          <w:sz w:val="28"/>
          <w:szCs w:val="28"/>
          <w:lang w:eastAsia="ru-RU"/>
        </w:rPr>
        <w:t>300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рублей;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2026 год – 300 тыс. рублей;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2027 год – 300 тыс. рублей.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- средства внебюджетных источников: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2023год -  90 тыс. рублей;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2024 год – 90 тыс. рублей;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2025 год – 90 тыс. рублей;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2026 год -  90 тыс. рублей;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2027 год – 90 тыс. рублей.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При определении объемов ресурсного обеспечения муниципальной программы использовались расчетный и нормативный методы оценки затрат.</w:t>
      </w: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Объемы финансирования муниципальной программы уточняются ежегодно при формировании бюджета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округа 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>на очередной финансовый год и плановый период.</w:t>
      </w:r>
    </w:p>
    <w:p w:rsidR="00FC1132" w:rsidRPr="00262E99" w:rsidRDefault="00FC1132" w:rsidP="002A62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62E99">
        <w:rPr>
          <w:rFonts w:ascii="Times New Roman" w:hAnsi="Times New Roman"/>
          <w:sz w:val="28"/>
          <w:szCs w:val="28"/>
          <w:lang w:eastAsia="ar-SA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FC1132" w:rsidRPr="00262E99" w:rsidRDefault="00FC1132" w:rsidP="002A62C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62E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ресурсном обеспечении</w:t>
      </w:r>
      <w:r w:rsidRPr="00262E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реализацию муниципальной программы представлена в приложении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муниципальной программе</w:t>
      </w:r>
      <w:r w:rsidRPr="00262E9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C1132" w:rsidRPr="00262E99" w:rsidRDefault="00FC1132" w:rsidP="00262E99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1132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>. Анализ рисков реализации муниципальной программы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описание мер управления рисками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Cs/>
          <w:sz w:val="28"/>
          <w:szCs w:val="28"/>
          <w:lang w:eastAsia="ru-RU"/>
        </w:rPr>
        <w:t>К рискам реализации муниципальной программы следует отнести следующие:</w:t>
      </w:r>
    </w:p>
    <w:p w:rsidR="00FC1132" w:rsidRPr="00262E99" w:rsidRDefault="00944C39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C1132" w:rsidRPr="00262E99">
        <w:rPr>
          <w:rFonts w:ascii="Times New Roman" w:hAnsi="Times New Roman"/>
          <w:sz w:val="28"/>
          <w:szCs w:val="28"/>
          <w:lang w:eastAsia="ru-RU"/>
        </w:rPr>
        <w:t>.1. Нормативно-правовой риск, связанный с отсутствием законодательного регулирования или недостаточно быстрым формированием необходимой нормативной базы, что может привести к невыполнению муниципальной программы в полном объеме. Данный риск можно оценить как средний. Мерой предупреждения данного риска служит система мониторинга действующего законодательства и проектов нормативных правовых документов, находящихся на рассмотрении, что позволит снизить влияние данного риска на результативность муниципальной программы.</w:t>
      </w:r>
    </w:p>
    <w:p w:rsidR="00FC1132" w:rsidRPr="00262E99" w:rsidRDefault="00944C39" w:rsidP="002A6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C1132" w:rsidRPr="00262E99">
        <w:rPr>
          <w:rFonts w:ascii="Times New Roman" w:hAnsi="Times New Roman"/>
          <w:sz w:val="28"/>
          <w:szCs w:val="28"/>
          <w:lang w:eastAsia="ru-RU"/>
        </w:rPr>
        <w:t>.2. Риск финансового обеспечения, который связан с финансированием муниципальной программы в неполном объеме как за счет бюджетных, так и за счет внебюджетных источников. Данный риск возникает по причине продолжительного срока реализации муниципальной программы, а также высокой зависимости ее успешной реализации от привлечения средств федерального бюджета и внебюджетных источников. Учитывая формируемую практику программного бюджетирования в части обеспечения реализации муниципальной программы за счет средств бюджетов, а также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высоким. Мерой управления риском является осуществление прогнозирования и согласования в рамках соглашений условий предоставления финансового обеспечения мероприятий, что позволит обеспечить выполнение обязательств каждого участника мероприятий.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1132" w:rsidRPr="00262E99" w:rsidRDefault="00944C39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FC1132" w:rsidRPr="00262E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Участие </w:t>
      </w:r>
      <w:r w:rsidR="00FC1132"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территориальных управлений округа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62E99">
        <w:rPr>
          <w:rFonts w:ascii="Times New Roman" w:hAnsi="Times New Roman"/>
          <w:b/>
          <w:bCs/>
          <w:sz w:val="28"/>
          <w:szCs w:val="28"/>
          <w:lang w:eastAsia="ru-RU"/>
        </w:rPr>
        <w:t>в реализации муниципальной программы</w:t>
      </w:r>
    </w:p>
    <w:p w:rsidR="00FC1132" w:rsidRPr="00262E99" w:rsidRDefault="00FC1132" w:rsidP="00262E9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1132" w:rsidRPr="00262E99" w:rsidRDefault="00FC1132" w:rsidP="002A6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Территориальные управления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принимают участие в реализации муниципальной программы при организации и проведении </w:t>
      </w:r>
      <w:r>
        <w:rPr>
          <w:rFonts w:ascii="Times New Roman" w:hAnsi="Times New Roman"/>
          <w:bCs/>
          <w:sz w:val="28"/>
          <w:szCs w:val="28"/>
          <w:lang w:eastAsia="ru-RU"/>
        </w:rPr>
        <w:t>окружных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физкультурно-спортивных и массовых мероприятий.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территориальных участков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 проводят физкультурную работу в поселениях, а также организуют участие спортсменов и команд в </w:t>
      </w:r>
      <w:r>
        <w:rPr>
          <w:rFonts w:ascii="Times New Roman" w:hAnsi="Times New Roman"/>
          <w:bCs/>
          <w:sz w:val="28"/>
          <w:szCs w:val="28"/>
          <w:lang w:eastAsia="ru-RU"/>
        </w:rPr>
        <w:t>окружны</w:t>
      </w:r>
      <w:r w:rsidRPr="00262E99">
        <w:rPr>
          <w:rFonts w:ascii="Times New Roman" w:hAnsi="Times New Roman"/>
          <w:bCs/>
          <w:sz w:val="28"/>
          <w:szCs w:val="28"/>
          <w:lang w:eastAsia="ru-RU"/>
        </w:rPr>
        <w:t xml:space="preserve">х соревнованиях. </w:t>
      </w:r>
    </w:p>
    <w:p w:rsidR="00FC1132" w:rsidRPr="007272F1" w:rsidRDefault="00FC1132" w:rsidP="008A6992">
      <w:pPr>
        <w:spacing w:after="0" w:line="276" w:lineRule="auto"/>
        <w:ind w:left="-142" w:firstLine="851"/>
        <w:contextualSpacing/>
        <w:jc w:val="both"/>
        <w:rPr>
          <w:rFonts w:ascii="Times New Roman" w:hAnsi="Times New Roman"/>
          <w:sz w:val="28"/>
          <w:szCs w:val="28"/>
        </w:rPr>
        <w:sectPr w:rsidR="00FC1132" w:rsidRPr="007272F1" w:rsidSect="00225F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FC1132" w:rsidRPr="007272F1" w:rsidRDefault="00FC1132" w:rsidP="00AF25E3">
      <w:pPr>
        <w:spacing w:after="0" w:line="276" w:lineRule="auto"/>
        <w:ind w:left="-142" w:firstLine="851"/>
        <w:jc w:val="right"/>
        <w:rPr>
          <w:rFonts w:ascii="Times New Roman" w:hAnsi="Times New Roman"/>
          <w:sz w:val="28"/>
          <w:szCs w:val="28"/>
        </w:rPr>
      </w:pPr>
      <w:r w:rsidRPr="007272F1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C1132" w:rsidRPr="007272F1" w:rsidRDefault="00FC1132" w:rsidP="00AF25E3">
      <w:pPr>
        <w:spacing w:after="0" w:line="276" w:lineRule="auto"/>
        <w:ind w:left="-142" w:firstLine="851"/>
        <w:jc w:val="right"/>
        <w:rPr>
          <w:rFonts w:ascii="Times New Roman" w:hAnsi="Times New Roman"/>
          <w:sz w:val="28"/>
          <w:szCs w:val="28"/>
        </w:rPr>
      </w:pPr>
      <w:r w:rsidRPr="007272F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C1132" w:rsidRPr="004B331A" w:rsidRDefault="00FC1132" w:rsidP="008A6992">
      <w:pPr>
        <w:spacing w:after="0" w:line="276" w:lineRule="auto"/>
        <w:ind w:left="-142" w:firstLine="851"/>
        <w:jc w:val="both"/>
        <w:rPr>
          <w:rFonts w:ascii="Times New Roman" w:hAnsi="Times New Roman"/>
          <w:sz w:val="20"/>
          <w:szCs w:val="20"/>
        </w:rPr>
      </w:pPr>
    </w:p>
    <w:p w:rsidR="00FC1132" w:rsidRDefault="00FC1132" w:rsidP="008A6992">
      <w:pPr>
        <w:spacing w:line="276" w:lineRule="auto"/>
        <w:ind w:left="-142"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C1132" w:rsidRPr="007272F1" w:rsidRDefault="00FC1132" w:rsidP="008A6992">
      <w:pPr>
        <w:spacing w:line="276" w:lineRule="auto"/>
        <w:ind w:left="-142"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72F1">
        <w:rPr>
          <w:rFonts w:ascii="Times New Roman" w:hAnsi="Times New Roman"/>
          <w:b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7876"/>
        <w:gridCol w:w="1276"/>
        <w:gridCol w:w="1134"/>
        <w:gridCol w:w="1134"/>
        <w:gridCol w:w="709"/>
        <w:gridCol w:w="775"/>
        <w:gridCol w:w="708"/>
        <w:gridCol w:w="709"/>
        <w:gridCol w:w="709"/>
      </w:tblGrid>
      <w:tr w:rsidR="00FC1132" w:rsidRPr="00D21FA7" w:rsidTr="00801796">
        <w:trPr>
          <w:jc w:val="center"/>
        </w:trPr>
        <w:tc>
          <w:tcPr>
            <w:tcW w:w="584" w:type="dxa"/>
            <w:vMerge w:val="restart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876" w:type="dxa"/>
            <w:vMerge w:val="restart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Наименование муниципальной программы, подпрограммы, отдельного мероприятия, проекта, показателя, цель, задача</w:t>
            </w:r>
          </w:p>
        </w:tc>
        <w:tc>
          <w:tcPr>
            <w:tcW w:w="1276" w:type="dxa"/>
            <w:vMerge w:val="restart"/>
          </w:tcPr>
          <w:p w:rsidR="00FC1132" w:rsidRPr="007272F1" w:rsidRDefault="00FC1132" w:rsidP="00801796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5878" w:type="dxa"/>
            <w:gridSpan w:val="7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Значение показателя</w:t>
            </w:r>
          </w:p>
        </w:tc>
      </w:tr>
      <w:tr w:rsidR="00FC1132" w:rsidRPr="00D21FA7" w:rsidTr="00801796">
        <w:trPr>
          <w:jc w:val="center"/>
        </w:trPr>
        <w:tc>
          <w:tcPr>
            <w:tcW w:w="584" w:type="dxa"/>
            <w:vMerge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76" w:type="dxa"/>
            <w:vMerge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C1132" w:rsidRDefault="00FC1132" w:rsidP="00AF25E3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 xml:space="preserve">2021 год </w:t>
            </w:r>
          </w:p>
          <w:p w:rsidR="00FC1132" w:rsidRPr="007272F1" w:rsidRDefault="00FC1132" w:rsidP="00801796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(базовый)</w:t>
            </w:r>
          </w:p>
        </w:tc>
        <w:tc>
          <w:tcPr>
            <w:tcW w:w="1134" w:type="dxa"/>
          </w:tcPr>
          <w:p w:rsidR="00FC1132" w:rsidRPr="007272F1" w:rsidRDefault="00FC1132" w:rsidP="00801796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2022 год (оценка)</w:t>
            </w:r>
          </w:p>
        </w:tc>
        <w:tc>
          <w:tcPr>
            <w:tcW w:w="709" w:type="dxa"/>
          </w:tcPr>
          <w:p w:rsidR="00FC1132" w:rsidRPr="007272F1" w:rsidRDefault="00FC1132" w:rsidP="00AF25E3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775" w:type="dxa"/>
          </w:tcPr>
          <w:p w:rsidR="00FC1132" w:rsidRPr="007272F1" w:rsidRDefault="00FC1132" w:rsidP="00AF25E3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708" w:type="dxa"/>
          </w:tcPr>
          <w:p w:rsidR="00FC1132" w:rsidRPr="007272F1" w:rsidRDefault="00FC1132" w:rsidP="00AF25E3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709" w:type="dxa"/>
          </w:tcPr>
          <w:p w:rsidR="00FC1132" w:rsidRPr="007272F1" w:rsidRDefault="00FC1132" w:rsidP="00AF25E3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2026 год</w:t>
            </w:r>
          </w:p>
        </w:tc>
        <w:tc>
          <w:tcPr>
            <w:tcW w:w="709" w:type="dxa"/>
          </w:tcPr>
          <w:p w:rsidR="00FC1132" w:rsidRPr="007272F1" w:rsidRDefault="00FC1132" w:rsidP="00AF25E3">
            <w:pPr>
              <w:spacing w:after="0" w:line="276" w:lineRule="auto"/>
              <w:ind w:left="-111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2027 год</w:t>
            </w:r>
          </w:p>
        </w:tc>
      </w:tr>
      <w:tr w:rsidR="00FC1132" w:rsidRPr="00D21FA7" w:rsidTr="00801796">
        <w:trPr>
          <w:jc w:val="center"/>
        </w:trPr>
        <w:tc>
          <w:tcPr>
            <w:tcW w:w="15614" w:type="dxa"/>
            <w:gridSpan w:val="10"/>
          </w:tcPr>
          <w:p w:rsidR="00FC1132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 xml:space="preserve">Муниципальная программа </w:t>
            </w:r>
          </w:p>
          <w:p w:rsidR="00FC1132" w:rsidRPr="007272F1" w:rsidRDefault="00FC1132" w:rsidP="00A012D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7272F1">
              <w:rPr>
                <w:rFonts w:ascii="Times New Roman" w:hAnsi="Times New Roman"/>
                <w:b/>
              </w:rPr>
              <w:t>«</w:t>
            </w:r>
            <w:r>
              <w:rPr>
                <w:rFonts w:ascii="Times New Roman" w:hAnsi="Times New Roman"/>
                <w:b/>
              </w:rPr>
              <w:t>Развитие физической культуры и спорта в Афанасьевском муниципальном округе</w:t>
            </w:r>
            <w:r w:rsidRPr="007272F1">
              <w:rPr>
                <w:rFonts w:ascii="Times New Roman" w:hAnsi="Times New Roman"/>
                <w:b/>
              </w:rPr>
              <w:t>» на 2023-2027 годы</w:t>
            </w:r>
          </w:p>
        </w:tc>
      </w:tr>
      <w:tr w:rsidR="00FC1132" w:rsidRPr="00D21FA7" w:rsidTr="00801796">
        <w:trPr>
          <w:trHeight w:val="548"/>
          <w:jc w:val="center"/>
        </w:trPr>
        <w:tc>
          <w:tcPr>
            <w:tcW w:w="15614" w:type="dxa"/>
            <w:gridSpan w:val="10"/>
          </w:tcPr>
          <w:p w:rsidR="00FC1132" w:rsidRPr="00C401EF" w:rsidRDefault="00FC1132" w:rsidP="00114952">
            <w:pPr>
              <w:pStyle w:val="af"/>
              <w:ind w:left="-87" w:right="-118" w:firstLine="87"/>
              <w:jc w:val="center"/>
              <w:rPr>
                <w:color w:val="000000"/>
                <w:sz w:val="22"/>
                <w:szCs w:val="22"/>
              </w:rPr>
            </w:pPr>
            <w:r w:rsidRPr="00E74535">
              <w:rPr>
                <w:b/>
                <w:sz w:val="22"/>
              </w:rPr>
              <w:t>Цель</w:t>
            </w:r>
            <w:r w:rsidRPr="00E74535">
              <w:rPr>
                <w:b/>
              </w:rPr>
              <w:t xml:space="preserve">: </w:t>
            </w:r>
            <w:r w:rsidRPr="00E74535">
              <w:rPr>
                <w:b/>
                <w:bCs/>
              </w:rPr>
              <w:t xml:space="preserve">Повышение качества и доступности услуг в сфере физической культуры и спорта в Афанасьевском </w:t>
            </w:r>
            <w:r>
              <w:rPr>
                <w:b/>
                <w:bCs/>
              </w:rPr>
              <w:t>муниципальном округе</w:t>
            </w:r>
            <w:r w:rsidRPr="00E74535">
              <w:rPr>
                <w:b/>
                <w:bCs/>
              </w:rPr>
              <w:t>, эффективное использование возможностей физической культуры и спорта в оздоровлении населения, формирование здорового образа жизни и организация достойного выступления спортсменов на областных и российских соревнованиях</w:t>
            </w:r>
          </w:p>
        </w:tc>
      </w:tr>
      <w:tr w:rsidR="00FC1132" w:rsidRPr="00D21FA7" w:rsidTr="00907445">
        <w:trPr>
          <w:trHeight w:val="145"/>
          <w:jc w:val="center"/>
        </w:trPr>
        <w:tc>
          <w:tcPr>
            <w:tcW w:w="15614" w:type="dxa"/>
            <w:gridSpan w:val="10"/>
          </w:tcPr>
          <w:p w:rsidR="00FC1132" w:rsidRPr="00A012D3" w:rsidRDefault="00FC1132" w:rsidP="00907445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b/>
              </w:rPr>
            </w:pPr>
            <w:r w:rsidRPr="00D21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Pr="00D21FA7">
              <w:rPr>
                <w:rFonts w:ascii="Times New Roman" w:hAnsi="Times New Roman"/>
              </w:rPr>
              <w:t xml:space="preserve"> </w:t>
            </w:r>
            <w:r w:rsidRPr="00D21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Укрепление материально-технической базы для занятий физической культурой и спортом</w:t>
            </w:r>
          </w:p>
        </w:tc>
      </w:tr>
      <w:tr w:rsidR="00FC1132" w:rsidRPr="00D21FA7" w:rsidTr="00801796">
        <w:trPr>
          <w:jc w:val="center"/>
        </w:trPr>
        <w:tc>
          <w:tcPr>
            <w:tcW w:w="584" w:type="dxa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 w:rsidRPr="007272F1">
              <w:rPr>
                <w:rFonts w:ascii="Times New Roman" w:hAnsi="Times New Roman"/>
              </w:rPr>
              <w:t>1</w:t>
            </w:r>
          </w:p>
        </w:tc>
        <w:tc>
          <w:tcPr>
            <w:tcW w:w="7876" w:type="dxa"/>
          </w:tcPr>
          <w:p w:rsidR="00FC1132" w:rsidRPr="00A012D3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 w:rsidRPr="00D21FA7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6" w:type="dxa"/>
            <w:vAlign w:val="center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ar-SA"/>
              </w:rPr>
              <w:t>42,2</w:t>
            </w:r>
          </w:p>
        </w:tc>
        <w:tc>
          <w:tcPr>
            <w:tcW w:w="1134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ar-SA"/>
              </w:rPr>
              <w:t>42,5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ar-SA"/>
              </w:rPr>
              <w:t>42,6</w:t>
            </w:r>
          </w:p>
        </w:tc>
        <w:tc>
          <w:tcPr>
            <w:tcW w:w="775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ar-SA"/>
              </w:rPr>
              <w:t>42,7</w:t>
            </w:r>
          </w:p>
        </w:tc>
        <w:tc>
          <w:tcPr>
            <w:tcW w:w="708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ar-SA"/>
              </w:rPr>
              <w:t>42,8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ar-SA"/>
              </w:rPr>
              <w:t>42,8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sz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ar-SA"/>
              </w:rPr>
              <w:t>42,8</w:t>
            </w:r>
          </w:p>
        </w:tc>
      </w:tr>
      <w:tr w:rsidR="00FC1132" w:rsidRPr="00D21FA7" w:rsidTr="00801796">
        <w:trPr>
          <w:jc w:val="center"/>
        </w:trPr>
        <w:tc>
          <w:tcPr>
            <w:tcW w:w="15614" w:type="dxa"/>
            <w:gridSpan w:val="10"/>
          </w:tcPr>
          <w:p w:rsidR="00FC1132" w:rsidRPr="00A012D3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Создание условий развития спорта высших достижений, повышение конкурентоспособности спортсменов на областных соревнованиях</w:t>
            </w:r>
          </w:p>
        </w:tc>
      </w:tr>
      <w:tr w:rsidR="00FC1132" w:rsidRPr="00D21FA7" w:rsidTr="00801796">
        <w:trPr>
          <w:jc w:val="center"/>
        </w:trPr>
        <w:tc>
          <w:tcPr>
            <w:tcW w:w="584" w:type="dxa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76" w:type="dxa"/>
          </w:tcPr>
          <w:p w:rsidR="00FC1132" w:rsidRPr="00A012D3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 w:rsidRPr="00D21FA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спортсменов, выполнивших нормативы массовых разрядов, 1 разряда, звания КМС и МС</w:t>
            </w:r>
          </w:p>
        </w:tc>
        <w:tc>
          <w:tcPr>
            <w:tcW w:w="1276" w:type="dxa"/>
            <w:vAlign w:val="center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72</w:t>
            </w:r>
          </w:p>
        </w:tc>
        <w:tc>
          <w:tcPr>
            <w:tcW w:w="1134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75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77</w:t>
            </w:r>
          </w:p>
        </w:tc>
        <w:tc>
          <w:tcPr>
            <w:tcW w:w="775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80</w:t>
            </w:r>
          </w:p>
        </w:tc>
        <w:tc>
          <w:tcPr>
            <w:tcW w:w="708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82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82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82</w:t>
            </w:r>
          </w:p>
        </w:tc>
      </w:tr>
      <w:tr w:rsidR="00FC1132" w:rsidRPr="00D21FA7" w:rsidTr="00801796">
        <w:trPr>
          <w:jc w:val="center"/>
        </w:trPr>
        <w:tc>
          <w:tcPr>
            <w:tcW w:w="15614" w:type="dxa"/>
            <w:gridSpan w:val="10"/>
          </w:tcPr>
          <w:p w:rsidR="00FC1132" w:rsidRPr="00A012D3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 w:rsidRPr="00D21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3.  Повышение методической подготовленности кадров</w:t>
            </w:r>
          </w:p>
        </w:tc>
      </w:tr>
      <w:tr w:rsidR="00FC1132" w:rsidRPr="00D21FA7" w:rsidTr="00801796">
        <w:trPr>
          <w:jc w:val="center"/>
        </w:trPr>
        <w:tc>
          <w:tcPr>
            <w:tcW w:w="584" w:type="dxa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76" w:type="dxa"/>
          </w:tcPr>
          <w:p w:rsidR="00FC1132" w:rsidRPr="00A012D3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 w:rsidRPr="00D21FA7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vAlign w:val="center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FC1132" w:rsidRPr="002110E0" w:rsidRDefault="00FC1132" w:rsidP="002110E0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110E0">
              <w:rPr>
                <w:rFonts w:ascii="Times New Roman" w:hAnsi="Times New Roman"/>
                <w:color w:val="000000"/>
                <w:lang w:eastAsia="ar-SA"/>
              </w:rPr>
              <w:t>38,2</w:t>
            </w:r>
          </w:p>
        </w:tc>
        <w:tc>
          <w:tcPr>
            <w:tcW w:w="1134" w:type="dxa"/>
            <w:vAlign w:val="center"/>
          </w:tcPr>
          <w:p w:rsidR="00FC1132" w:rsidRPr="002110E0" w:rsidRDefault="00FC1132" w:rsidP="002110E0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110E0">
              <w:rPr>
                <w:rFonts w:ascii="Times New Roman" w:hAnsi="Times New Roman"/>
                <w:color w:val="000000"/>
                <w:lang w:eastAsia="ar-SA"/>
              </w:rPr>
              <w:t>38,4</w:t>
            </w:r>
          </w:p>
        </w:tc>
        <w:tc>
          <w:tcPr>
            <w:tcW w:w="709" w:type="dxa"/>
            <w:vAlign w:val="center"/>
          </w:tcPr>
          <w:p w:rsidR="00FC1132" w:rsidRPr="002110E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110E0">
              <w:rPr>
                <w:rFonts w:ascii="Times New Roman" w:hAnsi="Times New Roman"/>
                <w:color w:val="000000"/>
                <w:lang w:eastAsia="ar-SA"/>
              </w:rPr>
              <w:t>38,6</w:t>
            </w:r>
          </w:p>
        </w:tc>
        <w:tc>
          <w:tcPr>
            <w:tcW w:w="775" w:type="dxa"/>
            <w:vAlign w:val="center"/>
          </w:tcPr>
          <w:p w:rsidR="00FC1132" w:rsidRPr="002110E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110E0">
              <w:rPr>
                <w:rFonts w:ascii="Times New Roman" w:hAnsi="Times New Roman"/>
                <w:color w:val="000000"/>
                <w:lang w:eastAsia="ar-SA"/>
              </w:rPr>
              <w:t>40,2</w:t>
            </w:r>
          </w:p>
        </w:tc>
        <w:tc>
          <w:tcPr>
            <w:tcW w:w="708" w:type="dxa"/>
            <w:vAlign w:val="center"/>
          </w:tcPr>
          <w:p w:rsidR="00FC1132" w:rsidRPr="002110E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110E0">
              <w:rPr>
                <w:rFonts w:ascii="Times New Roman" w:hAnsi="Times New Roman"/>
                <w:color w:val="000000"/>
                <w:lang w:eastAsia="ar-SA"/>
              </w:rPr>
              <w:t>40,4</w:t>
            </w:r>
          </w:p>
        </w:tc>
        <w:tc>
          <w:tcPr>
            <w:tcW w:w="709" w:type="dxa"/>
            <w:vAlign w:val="center"/>
          </w:tcPr>
          <w:p w:rsidR="00FC1132" w:rsidRPr="002110E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110E0">
              <w:rPr>
                <w:rFonts w:ascii="Times New Roman" w:hAnsi="Times New Roman"/>
                <w:color w:val="000000"/>
                <w:lang w:eastAsia="ar-SA"/>
              </w:rPr>
              <w:t>40,4</w:t>
            </w:r>
          </w:p>
        </w:tc>
        <w:tc>
          <w:tcPr>
            <w:tcW w:w="709" w:type="dxa"/>
            <w:vAlign w:val="center"/>
          </w:tcPr>
          <w:p w:rsidR="00FC1132" w:rsidRPr="002110E0" w:rsidRDefault="00FC1132" w:rsidP="00AF25E3">
            <w:pPr>
              <w:suppressAutoHyphens/>
              <w:spacing w:after="0" w:line="276" w:lineRule="auto"/>
              <w:ind w:left="-142" w:right="-108" w:firstLine="37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2110E0">
              <w:rPr>
                <w:rFonts w:ascii="Times New Roman" w:hAnsi="Times New Roman"/>
                <w:color w:val="000000"/>
                <w:lang w:eastAsia="ar-SA"/>
              </w:rPr>
              <w:t>40,4</w:t>
            </w:r>
          </w:p>
        </w:tc>
      </w:tr>
      <w:tr w:rsidR="00FC1132" w:rsidRPr="00D21FA7" w:rsidTr="00801796">
        <w:trPr>
          <w:jc w:val="center"/>
        </w:trPr>
        <w:tc>
          <w:tcPr>
            <w:tcW w:w="15614" w:type="dxa"/>
            <w:gridSpan w:val="10"/>
          </w:tcPr>
          <w:p w:rsidR="00FC1132" w:rsidRPr="005840FC" w:rsidRDefault="00FC1132" w:rsidP="005840FC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4. Развитие массового спорта среди различных категорий и групп населения, пропаганда здорового образа жизни</w:t>
            </w:r>
          </w:p>
        </w:tc>
      </w:tr>
      <w:tr w:rsidR="00FC1132" w:rsidRPr="00D21FA7" w:rsidTr="00801796">
        <w:trPr>
          <w:trHeight w:val="658"/>
          <w:jc w:val="center"/>
        </w:trPr>
        <w:tc>
          <w:tcPr>
            <w:tcW w:w="584" w:type="dxa"/>
          </w:tcPr>
          <w:p w:rsidR="00FC1132" w:rsidRPr="007272F1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76" w:type="dxa"/>
          </w:tcPr>
          <w:p w:rsidR="00FC1132" w:rsidRPr="005840FC" w:rsidRDefault="00FC1132" w:rsidP="00907445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 w:rsidRPr="00D21FA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276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ar-SA"/>
              </w:rPr>
              <w:t>36</w:t>
            </w:r>
          </w:p>
        </w:tc>
        <w:tc>
          <w:tcPr>
            <w:tcW w:w="1134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75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vAlign w:val="center"/>
          </w:tcPr>
          <w:p w:rsidR="00FC1132" w:rsidRPr="00292180" w:rsidRDefault="00FC1132" w:rsidP="00AF25E3">
            <w:pPr>
              <w:spacing w:after="0" w:line="276" w:lineRule="auto"/>
              <w:ind w:left="-142" w:right="-108" w:firstLine="3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FC1132" w:rsidRDefault="00FC1132" w:rsidP="008A6992">
      <w:pPr>
        <w:spacing w:after="0" w:line="276" w:lineRule="auto"/>
        <w:ind w:left="-142" w:firstLine="851"/>
        <w:jc w:val="both"/>
        <w:rPr>
          <w:rFonts w:ascii="Times New Roman" w:hAnsi="Times New Roman"/>
          <w:sz w:val="28"/>
          <w:szCs w:val="28"/>
        </w:rPr>
        <w:sectPr w:rsidR="00FC1132" w:rsidSect="00AF25E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C1132" w:rsidRPr="007272F1" w:rsidRDefault="00FC1132" w:rsidP="00AF25E3">
      <w:pPr>
        <w:spacing w:after="0" w:line="276" w:lineRule="auto"/>
        <w:ind w:left="-142" w:firstLine="851"/>
        <w:jc w:val="right"/>
        <w:rPr>
          <w:rFonts w:ascii="Times New Roman" w:hAnsi="Times New Roman"/>
          <w:sz w:val="28"/>
          <w:szCs w:val="28"/>
        </w:rPr>
      </w:pPr>
      <w:r w:rsidRPr="007272F1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FC1132" w:rsidRPr="007272F1" w:rsidRDefault="00FC1132" w:rsidP="00AF25E3">
      <w:pPr>
        <w:spacing w:after="0" w:line="276" w:lineRule="auto"/>
        <w:ind w:left="-142" w:firstLine="851"/>
        <w:jc w:val="right"/>
        <w:rPr>
          <w:rFonts w:ascii="Times New Roman" w:hAnsi="Times New Roman"/>
          <w:sz w:val="28"/>
          <w:szCs w:val="28"/>
        </w:rPr>
      </w:pPr>
      <w:r w:rsidRPr="007272F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C1132" w:rsidRDefault="00FC1132" w:rsidP="00A21FE7">
      <w:pPr>
        <w:spacing w:after="0" w:line="276" w:lineRule="auto"/>
        <w:ind w:left="-142" w:firstLine="284"/>
        <w:jc w:val="center"/>
        <w:rPr>
          <w:rFonts w:ascii="Times New Roman" w:hAnsi="Times New Roman"/>
          <w:b/>
          <w:sz w:val="28"/>
          <w:szCs w:val="28"/>
        </w:rPr>
      </w:pPr>
      <w:r w:rsidRPr="007272F1">
        <w:rPr>
          <w:rFonts w:ascii="Times New Roman" w:hAnsi="Times New Roman"/>
          <w:b/>
          <w:sz w:val="28"/>
          <w:szCs w:val="28"/>
        </w:rPr>
        <w:t>Методика расчета значений целевых показателей эффективности реализации муниципальной программы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276"/>
        <w:gridCol w:w="3685"/>
        <w:gridCol w:w="7230"/>
      </w:tblGrid>
      <w:tr w:rsidR="00FC1132" w:rsidRPr="00D21FA7" w:rsidTr="00BE48C8">
        <w:trPr>
          <w:trHeight w:val="2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32" w:rsidRPr="00A21FE7" w:rsidRDefault="00FC1132" w:rsidP="00C534BA">
            <w:pPr>
              <w:pStyle w:val="af"/>
              <w:jc w:val="center"/>
            </w:pPr>
            <w:r w:rsidRPr="00A21FE7"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32" w:rsidRPr="00A21FE7" w:rsidRDefault="00FC1132" w:rsidP="00C534BA">
            <w:pPr>
              <w:pStyle w:val="af"/>
              <w:jc w:val="center"/>
            </w:pPr>
            <w:r w:rsidRPr="00A21FE7"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32" w:rsidRPr="00A21FE7" w:rsidRDefault="00FC1132" w:rsidP="00C534BA">
            <w:pPr>
              <w:pStyle w:val="af"/>
              <w:jc w:val="center"/>
            </w:pPr>
            <w:r w:rsidRPr="00A21FE7">
              <w:t>Источник информации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32" w:rsidRPr="00A21FE7" w:rsidRDefault="00FC1132" w:rsidP="00C534BA">
            <w:pPr>
              <w:pStyle w:val="af"/>
              <w:jc w:val="center"/>
            </w:pPr>
            <w:r w:rsidRPr="00A21FE7">
              <w:t>Расчет</w:t>
            </w:r>
          </w:p>
        </w:tc>
      </w:tr>
      <w:tr w:rsidR="00FC1132" w:rsidRPr="00D21FA7" w:rsidTr="00BE48C8">
        <w:trPr>
          <w:trHeight w:val="796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  <w:r w:rsidRPr="00C534BA"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  <w:r w:rsidRPr="00C534BA">
              <w:t>(тыс. человек)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907445" w:rsidRDefault="00FC1132" w:rsidP="00C534BA">
            <w:pPr>
              <w:pStyle w:val="af"/>
            </w:pPr>
            <w:r w:rsidRPr="00907445">
              <w:t>ведомственная отчетность отдела по спорту и молодежной политике и МБУ ДЮСШ пгт Афанасьево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907445" w:rsidRDefault="00FC1132" w:rsidP="00C534BA">
            <w:pPr>
              <w:pStyle w:val="af"/>
              <w:jc w:val="center"/>
            </w:pPr>
            <w:r w:rsidRPr="00907445">
              <w:t>Чз</w:t>
            </w:r>
          </w:p>
          <w:p w:rsidR="00FC1132" w:rsidRPr="00907445" w:rsidRDefault="00FC1132" w:rsidP="00C534BA">
            <w:pPr>
              <w:pStyle w:val="af"/>
              <w:jc w:val="center"/>
            </w:pPr>
            <w:r w:rsidRPr="00907445">
              <w:t>Ув = ----------------, где</w:t>
            </w:r>
          </w:p>
          <w:p w:rsidR="00FC1132" w:rsidRPr="00907445" w:rsidRDefault="00FC1132" w:rsidP="00C534BA">
            <w:pPr>
              <w:pStyle w:val="af"/>
              <w:jc w:val="center"/>
            </w:pPr>
            <w:r w:rsidRPr="00907445">
              <w:t>Числ</w:t>
            </w:r>
          </w:p>
          <w:p w:rsidR="00FC1132" w:rsidRPr="00907445" w:rsidRDefault="00FC1132" w:rsidP="00C534BA">
            <w:pPr>
              <w:pStyle w:val="af"/>
            </w:pPr>
            <w:r w:rsidRPr="00907445">
              <w:t>Ув – доля населения, систематически занимающегося физической культурой и спортом (процентов), в общей численности населения;</w:t>
            </w:r>
          </w:p>
          <w:p w:rsidR="00FC1132" w:rsidRPr="00907445" w:rsidRDefault="00FC1132" w:rsidP="00C534BA">
            <w:pPr>
              <w:pStyle w:val="af"/>
            </w:pPr>
            <w:r w:rsidRPr="00907445">
              <w:t>Чз – численность населения, систематически занимающегося физической культурой и спортом, на конец отчетного периода по форме статистической отчетности №1-ФК (тыс. человек)</w:t>
            </w:r>
          </w:p>
        </w:tc>
      </w:tr>
      <w:tr w:rsidR="00FC1132" w:rsidRPr="00D21FA7" w:rsidTr="00BE48C8">
        <w:trPr>
          <w:trHeight w:val="137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  <w:r w:rsidRPr="00C534BA"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  <w:r w:rsidRPr="00C534BA">
              <w:t>(тыс. человек)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907445" w:rsidRDefault="00FC1132" w:rsidP="00C534BA">
            <w:pPr>
              <w:pStyle w:val="af"/>
            </w:pPr>
            <w:r w:rsidRPr="00907445">
              <w:t>ведомственная отчетность отдела по спорту и молодежной политике и МБУ ДЮСШ пгт Афанасьево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907445" w:rsidRDefault="00FC1132" w:rsidP="00C534BA">
            <w:pPr>
              <w:pStyle w:val="af"/>
              <w:jc w:val="center"/>
            </w:pPr>
            <w:r w:rsidRPr="00907445">
              <w:t>Чз</w:t>
            </w:r>
          </w:p>
          <w:p w:rsidR="00FC1132" w:rsidRPr="00907445" w:rsidRDefault="00FC1132" w:rsidP="00C534BA">
            <w:pPr>
              <w:pStyle w:val="af"/>
              <w:jc w:val="center"/>
            </w:pPr>
            <w:r w:rsidRPr="00907445">
              <w:t>Ув = ----------------, где</w:t>
            </w:r>
          </w:p>
          <w:p w:rsidR="00FC1132" w:rsidRPr="00907445" w:rsidRDefault="00FC1132" w:rsidP="00C534BA">
            <w:pPr>
              <w:pStyle w:val="af"/>
              <w:jc w:val="center"/>
            </w:pPr>
            <w:r w:rsidRPr="00907445">
              <w:t>Числ</w:t>
            </w:r>
          </w:p>
          <w:p w:rsidR="00FC1132" w:rsidRPr="00907445" w:rsidRDefault="00FC1132" w:rsidP="00C534BA">
            <w:pPr>
              <w:pStyle w:val="af"/>
            </w:pPr>
            <w:r w:rsidRPr="00907445">
              <w:t>Ув – доля обучающихся, систематически занимающихся физической культурой и спортом (процентов), в общей численности обучающихся;</w:t>
            </w:r>
          </w:p>
          <w:p w:rsidR="00FC1132" w:rsidRPr="00907445" w:rsidRDefault="00FC1132" w:rsidP="00C534BA">
            <w:pPr>
              <w:pStyle w:val="af"/>
            </w:pPr>
            <w:r w:rsidRPr="00907445">
              <w:t>Чз – численность обучающихся, систематически занимающихся физической культурой и спортом, на конец отчетного периода по форме статистической отчетности №1-ФК (тыс. человек)</w:t>
            </w:r>
          </w:p>
        </w:tc>
      </w:tr>
      <w:tr w:rsidR="00FC1132" w:rsidRPr="00D21FA7" w:rsidTr="00BE48C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  <w:r w:rsidRPr="00C534BA">
              <w:t>Количество спортсменов, выполнивших нормативы массовых разрядов, 1 разряда, звания КМС и 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  <w:r w:rsidRPr="00C534BA">
              <w:t>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907445" w:rsidRDefault="00FC1132" w:rsidP="00C534BA">
            <w:pPr>
              <w:pStyle w:val="af"/>
            </w:pPr>
            <w:r w:rsidRPr="00907445">
              <w:t>ведомственная отчетность отдела по спорту и молодежной политике и МБУ ДЮСШ пгт Афанасьево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</w:p>
        </w:tc>
      </w:tr>
      <w:tr w:rsidR="00FC1132" w:rsidRPr="00D21FA7" w:rsidTr="00BE48C8">
        <w:trPr>
          <w:trHeight w:val="28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C534BA" w:rsidRDefault="00FC1132" w:rsidP="00907445">
            <w:pPr>
              <w:pStyle w:val="af"/>
            </w:pPr>
            <w:r w:rsidRPr="00C534BA">
              <w:t xml:space="preserve">Количество </w:t>
            </w:r>
            <w:r>
              <w:t>проведенных</w:t>
            </w:r>
            <w:r w:rsidRPr="00C534BA">
              <w:t xml:space="preserve">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C534BA" w:rsidRDefault="00FC1132" w:rsidP="00C534BA">
            <w:pPr>
              <w:pStyle w:val="af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907445" w:rsidRDefault="00FC1132" w:rsidP="00C534BA">
            <w:pPr>
              <w:pStyle w:val="af"/>
            </w:pPr>
            <w:r w:rsidRPr="00907445">
              <w:t>ведомственная отчетность отдела по спорту и молодежной политике и МБУ ДЮСШ пгт Афанасьево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A21F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C1132" w:rsidRPr="004B331A" w:rsidRDefault="00FC1132" w:rsidP="00DB41EB">
      <w:pPr>
        <w:suppressAutoHyphens/>
        <w:spacing w:after="0" w:line="276" w:lineRule="auto"/>
        <w:ind w:left="-142" w:right="-599" w:firstLine="851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B331A">
        <w:rPr>
          <w:rFonts w:ascii="Times New Roman" w:hAnsi="Times New Roman"/>
          <w:sz w:val="28"/>
          <w:szCs w:val="28"/>
          <w:lang w:eastAsia="ar-SA"/>
        </w:rPr>
        <w:t xml:space="preserve">Приложение № 3 </w:t>
      </w:r>
    </w:p>
    <w:p w:rsidR="00FC1132" w:rsidRPr="004B331A" w:rsidRDefault="00FC1132" w:rsidP="00DB41EB">
      <w:pPr>
        <w:suppressAutoHyphens/>
        <w:spacing w:after="0" w:line="276" w:lineRule="auto"/>
        <w:ind w:left="-142" w:right="-599" w:firstLine="851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B331A">
        <w:rPr>
          <w:rFonts w:ascii="Times New Roman" w:hAnsi="Times New Roman"/>
          <w:sz w:val="28"/>
          <w:szCs w:val="28"/>
          <w:lang w:eastAsia="ar-SA"/>
        </w:rPr>
        <w:t>к муниципальной программе</w:t>
      </w:r>
    </w:p>
    <w:p w:rsidR="00FC1132" w:rsidRDefault="00FC1132" w:rsidP="008A6992">
      <w:pPr>
        <w:suppressAutoHyphens/>
        <w:spacing w:after="0" w:line="276" w:lineRule="auto"/>
        <w:ind w:left="-142" w:firstLine="85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B331A">
        <w:rPr>
          <w:rFonts w:ascii="Times New Roman" w:hAnsi="Times New Roman"/>
          <w:b/>
          <w:sz w:val="28"/>
          <w:szCs w:val="28"/>
          <w:lang w:eastAsia="ar-SA"/>
        </w:rPr>
        <w:t>Ресурсное обеспечение муниципальной программы</w:t>
      </w:r>
    </w:p>
    <w:tbl>
      <w:tblPr>
        <w:tblW w:w="1502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678"/>
        <w:gridCol w:w="2552"/>
        <w:gridCol w:w="850"/>
        <w:gridCol w:w="709"/>
        <w:gridCol w:w="666"/>
        <w:gridCol w:w="709"/>
        <w:gridCol w:w="708"/>
        <w:gridCol w:w="993"/>
        <w:gridCol w:w="3161"/>
      </w:tblGrid>
      <w:tr w:rsidR="00FC1132" w:rsidRPr="00D21FA7" w:rsidTr="002C182B">
        <w:trPr>
          <w:trHeight w:val="159"/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lang w:eastAsia="ru-RU"/>
              </w:rPr>
              <w:t>объем финансирования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 исполнителей</w:t>
            </w:r>
          </w:p>
        </w:tc>
      </w:tr>
      <w:tr w:rsidR="00FC1132" w:rsidRPr="00D21FA7" w:rsidTr="002244FA">
        <w:trPr>
          <w:trHeight w:val="7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12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7D3F1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lang w:eastAsia="ru-RU"/>
              </w:rPr>
              <w:t>Муниципальная программа «Развитие физической культуры и спорта в Афанасьевском муниципальном округе» на 2014-2030 годы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C182B">
        <w:trPr>
          <w:cantSplit/>
          <w:trHeight w:val="93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C182B">
        <w:trPr>
          <w:cantSplit/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1500,00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1132" w:rsidRPr="00D21FA7" w:rsidRDefault="00FC1132" w:rsidP="00A21FE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C182B">
        <w:trPr>
          <w:cantSplit/>
          <w:trHeight w:val="7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450,00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557F03">
        <w:trPr>
          <w:cantSplit/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390,0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390,0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390,0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390,0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390,0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21FA7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1950,00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C182B">
        <w:trPr>
          <w:cantSplit/>
          <w:trHeight w:val="499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Ревизия реестра спортивных сооружений района, паспортизация объектов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 w:rsidP="00557F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 w:rsidP="00557F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 w:rsidP="00557F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 w:rsidP="00557F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 w:rsidP="00557F0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2C182B">
        <w:trPr>
          <w:cantSplit/>
          <w:trHeight w:val="6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FC43E4" w:rsidRDefault="00FC1132" w:rsidP="00EA36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4C3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 простейших спортивных сооружений на территории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C182B">
        <w:trPr>
          <w:cantSplit/>
          <w:trHeight w:val="24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C182B">
        <w:trPr>
          <w:cantSplit/>
          <w:trHeight w:val="7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C182B">
        <w:trPr>
          <w:cantSplit/>
          <w:trHeight w:val="7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23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2244FA">
        <w:trPr>
          <w:cantSplit/>
          <w:trHeight w:val="6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223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117686">
        <w:trPr>
          <w:trHeight w:val="63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19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лыжной трассы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15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в сфере физической культуры и спорта тренеров-преподавателей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УО, ОС и МП, ДЮСШ</w:t>
            </w: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17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методических семинаров и совещаний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6F227F">
        <w:trPr>
          <w:trHeight w:val="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6F227F">
        <w:trPr>
          <w:trHeight w:val="12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открытию ставки методиста в МКОУ ДОД ДЮСШ пгт Афанасьево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округа, УО, </w:t>
            </w:r>
          </w:p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2244FA">
        <w:trPr>
          <w:trHeight w:val="18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44FA" w:rsidRPr="00D21FA7" w:rsidTr="002244FA">
        <w:trPr>
          <w:trHeight w:val="33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Default="002244FA" w:rsidP="002244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  <w:p w:rsidR="002244FA" w:rsidRPr="00D21FA7" w:rsidRDefault="002244FA" w:rsidP="002244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FA" w:rsidRPr="00D21FA7" w:rsidRDefault="002244FA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27F" w:rsidRPr="00D21FA7" w:rsidTr="002244FA">
        <w:trPr>
          <w:trHeight w:val="18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судей по видам спорта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Del="00A15AC9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 w:rsidP="002244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27F" w:rsidRPr="00D21FA7" w:rsidTr="00557F03">
        <w:trPr>
          <w:cantSplit/>
          <w:trHeight w:val="276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27F" w:rsidRPr="00557F03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557F03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6F227F" w:rsidRPr="00D21FA7" w:rsidTr="00944C39">
        <w:trPr>
          <w:cantSplit/>
          <w:trHeight w:val="24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27F" w:rsidRPr="00D21FA7" w:rsidTr="00AE3C65">
        <w:trPr>
          <w:trHeight w:val="87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27F" w:rsidRPr="00D21FA7" w:rsidTr="00AE3C65">
        <w:trPr>
          <w:trHeight w:val="104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F" w:rsidRPr="00D21FA7" w:rsidRDefault="006F227F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41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физкультурно-оздоровительной и спортивной работы в районе на основании ежегодных статистических данных и предложений по повышению ее эффективности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AE3C65">
        <w:trPr>
          <w:cantSplit/>
          <w:trHeight w:val="91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районных и межрайонных спортивных мероприятий по видам спорта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0A27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 и МП, ДЮСШ, Администрации Территориальных управлений</w:t>
            </w:r>
          </w:p>
        </w:tc>
      </w:tr>
      <w:tr w:rsidR="00FC1132" w:rsidRPr="00D21FA7" w:rsidTr="00AE3C65">
        <w:trPr>
          <w:cantSplit/>
          <w:trHeight w:val="62"/>
        </w:trPr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2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29" w:hanging="9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452,5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cantSplit/>
          <w:trHeight w:val="12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сборных команд и ведущих спортсменов в областных и российских соревнованиях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83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cantSplit/>
          <w:trHeight w:val="3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документов на получение разрядов и званий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AE3C65">
        <w:trPr>
          <w:cantSplit/>
          <w:trHeight w:val="117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районных конкурсов «Лучший спортсмен года», «Лучшая команда года»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AE3C65">
        <w:trPr>
          <w:cantSplit/>
          <w:trHeight w:val="96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cantSplit/>
          <w:trHeight w:val="81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районных физкультурно-массовых мероприятий для детей, взрослых, инвалидов, ветеранов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AE3C65">
        <w:trPr>
          <w:cantSplit/>
          <w:trHeight w:val="159"/>
        </w:trPr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12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161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Спартакиады и смотра-конкурса на лучшую постановку физкультурной работы среди городского и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AE3C65">
        <w:trPr>
          <w:cantSplit/>
          <w:trHeight w:val="153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cantSplit/>
          <w:trHeight w:val="11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смотра-конкурса на лучшую постановку физкультурной работы среди школ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AE3C65">
        <w:trPr>
          <w:cantSplit/>
          <w:trHeight w:val="210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cantSplit/>
          <w:trHeight w:val="195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trHeight w:val="147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AE3C65">
        <w:trPr>
          <w:cantSplit/>
          <w:trHeight w:val="10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летних и зимних игр, фестивалей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AE3C65">
        <w:trPr>
          <w:cantSplit/>
          <w:trHeight w:val="16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6F227F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6F227F">
        <w:trPr>
          <w:cantSplit/>
          <w:trHeight w:val="218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423"/>
        </w:trPr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координационного совета по физической культуре и спорту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2244FA">
        <w:trPr>
          <w:cantSplit/>
          <w:trHeight w:val="189"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Пропаганда достижений лучших спортсменов района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ДЮСШ, газета «Призыв»</w:t>
            </w:r>
          </w:p>
        </w:tc>
      </w:tr>
      <w:tr w:rsidR="00FC1132" w:rsidRPr="00D21FA7" w:rsidTr="002244FA">
        <w:trPr>
          <w:trHeight w:val="9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79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6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Реклама и организация пропаганды ЗОЖ в СМИ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ДЮСШ, газета «Призыв»</w:t>
            </w: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6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спортивного праздника по итогам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 и МП, ДЮСШ, </w:t>
            </w:r>
          </w:p>
        </w:tc>
      </w:tr>
      <w:tr w:rsidR="00FC1132" w:rsidRPr="00D21FA7" w:rsidTr="002244FA">
        <w:trPr>
          <w:cantSplit/>
          <w:trHeight w:val="241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159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2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баннера спортивной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2244FA">
        <w:trPr>
          <w:cantSplit/>
          <w:trHeight w:val="281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11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13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стенда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</w:t>
            </w:r>
          </w:p>
        </w:tc>
      </w:tr>
      <w:tr w:rsidR="00FC1132" w:rsidRPr="00D21FA7" w:rsidTr="002244FA">
        <w:trPr>
          <w:cantSplit/>
          <w:trHeight w:val="129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cantSplit/>
          <w:trHeight w:val="223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557F03" w:rsidRDefault="00FC1132" w:rsidP="00C534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районных массовых спортивных мероприятий </w:t>
            </w: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57F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«Лыжня России», «Российский азимут», «Кросс Нации и др.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557F03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7F0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 и МП, ДЮСШ</w:t>
            </w:r>
          </w:p>
        </w:tc>
      </w:tr>
      <w:tr w:rsidR="00FC1132" w:rsidRPr="00D21FA7" w:rsidTr="002244FA">
        <w:trPr>
          <w:trHeight w:val="63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tabs>
                <w:tab w:val="left" w:pos="420"/>
                <w:tab w:val="center" w:pos="616"/>
              </w:tabs>
              <w:suppressAutoHyphens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 w:rsidP="00F874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132" w:rsidRPr="00D21FA7" w:rsidTr="002244FA">
        <w:trPr>
          <w:trHeight w:val="6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F874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 w:rsidP="00557F03">
            <w:pPr>
              <w:tabs>
                <w:tab w:val="left" w:pos="540"/>
                <w:tab w:val="center" w:pos="616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32" w:rsidRPr="00D21FA7" w:rsidRDefault="00FC1132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1F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1132" w:rsidRPr="00D21FA7" w:rsidRDefault="00FC1132" w:rsidP="00F874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F227F" w:rsidRDefault="006F227F" w:rsidP="006F227F">
      <w:pPr>
        <w:suppressAutoHyphens/>
        <w:autoSpaceDE w:val="0"/>
        <w:autoSpaceDN w:val="0"/>
        <w:adjustRightInd w:val="0"/>
        <w:spacing w:after="0" w:line="276" w:lineRule="auto"/>
        <w:ind w:left="-142" w:firstLine="851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4B331A">
        <w:rPr>
          <w:rFonts w:ascii="Times New Roman" w:hAnsi="Times New Roman"/>
          <w:sz w:val="20"/>
          <w:szCs w:val="20"/>
          <w:lang w:eastAsia="ru-RU"/>
        </w:rPr>
        <w:t>&lt;*&gt; Указанные мероприятия финансируются за счет средств по осн</w:t>
      </w:r>
      <w:r>
        <w:rPr>
          <w:rFonts w:ascii="Times New Roman" w:hAnsi="Times New Roman"/>
          <w:sz w:val="20"/>
          <w:szCs w:val="20"/>
          <w:lang w:eastAsia="ru-RU"/>
        </w:rPr>
        <w:t>овной деятельности исполнителей</w:t>
      </w:r>
    </w:p>
    <w:p w:rsidR="002244FA" w:rsidRDefault="006F227F" w:rsidP="00557F03">
      <w:pPr>
        <w:suppressAutoHyphens/>
        <w:autoSpaceDE w:val="0"/>
        <w:autoSpaceDN w:val="0"/>
        <w:adjustRightInd w:val="0"/>
        <w:spacing w:after="0" w:line="276" w:lineRule="auto"/>
        <w:ind w:left="-142" w:firstLine="851"/>
        <w:jc w:val="center"/>
        <w:outlineLvl w:val="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</w:t>
      </w:r>
    </w:p>
    <w:p w:rsidR="00FC1132" w:rsidRDefault="00FC1132">
      <w:pPr>
        <w:suppressAutoHyphens/>
        <w:autoSpaceDE w:val="0"/>
        <w:autoSpaceDN w:val="0"/>
        <w:adjustRightInd w:val="0"/>
        <w:spacing w:after="0" w:line="276" w:lineRule="auto"/>
        <w:ind w:left="-142" w:firstLine="851"/>
        <w:outlineLvl w:val="2"/>
        <w:rPr>
          <w:rFonts w:ascii="Times New Roman" w:hAnsi="Times New Roman"/>
          <w:sz w:val="26"/>
          <w:szCs w:val="26"/>
        </w:rPr>
      </w:pPr>
    </w:p>
    <w:sectPr w:rsidR="00FC1132" w:rsidSect="00557F03">
      <w:headerReference w:type="default" r:id="rId14"/>
      <w:footerReference w:type="default" r:id="rId15"/>
      <w:footerReference w:type="first" r:id="rId16"/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6D" w:rsidRDefault="00871F6D">
      <w:pPr>
        <w:spacing w:after="0" w:line="240" w:lineRule="auto"/>
      </w:pPr>
      <w:r>
        <w:separator/>
      </w:r>
    </w:p>
  </w:endnote>
  <w:endnote w:type="continuationSeparator" w:id="0">
    <w:p w:rsidR="00871F6D" w:rsidRDefault="0087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03" w:rsidRDefault="00557F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E4" w:rsidRDefault="00FC43E4">
    <w:pPr>
      <w:pStyle w:val="a3"/>
    </w:pPr>
    <w:r>
      <w:t>30.12.2022 14:13/</w:t>
    </w:r>
    <w:r w:rsidR="00557F03">
      <w:fldChar w:fldCharType="begin"/>
    </w:r>
    <w:r w:rsidR="00557F03">
      <w:instrText xml:space="preserve"> FILENAME  \p  \* MERGEFORMAT </w:instrText>
    </w:r>
    <w:r w:rsidR="00557F03">
      <w:fldChar w:fldCharType="separate"/>
    </w:r>
    <w:r w:rsidR="00DA2851">
      <w:rPr>
        <w:noProof/>
      </w:rPr>
      <w:t>X:\64.Delo2 (Черанёва МА)\распоряжения, постановления 2022 год\G1089.docx</w:t>
    </w:r>
    <w:r w:rsidR="00557F03">
      <w:rPr>
        <w:noProof/>
      </w:rPr>
      <w:fldChar w:fldCharType="end"/>
    </w:r>
  </w:p>
  <w:p w:rsidR="00FC43E4" w:rsidRPr="00C46D40" w:rsidRDefault="00FC43E4">
    <w:pPr>
      <w:pStyle w:val="a3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03" w:rsidRDefault="00557F0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E4" w:rsidRDefault="00FC43E4">
    <w:pPr>
      <w:pStyle w:val="a3"/>
    </w:pPr>
    <w:r>
      <w:t>30.12.2022 14:14/</w:t>
    </w:r>
    <w:r w:rsidR="00557F03">
      <w:fldChar w:fldCharType="begin"/>
    </w:r>
    <w:r w:rsidR="00557F03">
      <w:instrText xml:space="preserve"> FILENAME  \p  \* MERGEFORMAT </w:instrText>
    </w:r>
    <w:r w:rsidR="00557F03">
      <w:fldChar w:fldCharType="separate"/>
    </w:r>
    <w:r w:rsidR="00DA2851">
      <w:rPr>
        <w:noProof/>
      </w:rPr>
      <w:t>X:\64.Delo2 (Черанёва МА)\распоряжения, постановления 2022 год\G1089.docx</w:t>
    </w:r>
    <w:r w:rsidR="00557F03">
      <w:rPr>
        <w:noProof/>
      </w:rPr>
      <w:fldChar w:fldCharType="end"/>
    </w:r>
  </w:p>
  <w:p w:rsidR="00FC43E4" w:rsidRDefault="00FC43E4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E4" w:rsidRDefault="00FC43E4">
    <w:pPr>
      <w:pStyle w:val="a3"/>
    </w:pPr>
    <w:r>
      <w:fldChar w:fldCharType="begin"/>
    </w:r>
    <w:r>
      <w:instrText xml:space="preserve"> DATE \@ "dd.MM.yyyy" </w:instrText>
    </w:r>
    <w:r>
      <w:fldChar w:fldCharType="separate"/>
    </w:r>
    <w:r w:rsidR="006A5DF2">
      <w:rPr>
        <w:noProof/>
      </w:rPr>
      <w:t>07.02.2023</w:t>
    </w:r>
    <w:r>
      <w:rPr>
        <w:noProof/>
      </w:rPr>
      <w:fldChar w:fldCharType="end"/>
    </w:r>
    <w:r>
      <w:fldChar w:fldCharType="begin"/>
    </w:r>
    <w:r>
      <w:instrText xml:space="preserve"> TIME \@ "h:mm am/pm" </w:instrText>
    </w:r>
    <w:r>
      <w:fldChar w:fldCharType="separate"/>
    </w:r>
    <w:r w:rsidR="006A5DF2">
      <w:rPr>
        <w:noProof/>
      </w:rPr>
      <w:t xml:space="preserve">9:02 </w:t>
    </w:r>
    <w:r>
      <w:rPr>
        <w:noProof/>
      </w:rPr>
      <w:fldChar w:fldCharType="end"/>
    </w:r>
    <w:r w:rsidR="00557F03">
      <w:fldChar w:fldCharType="begin"/>
    </w:r>
    <w:r w:rsidR="00557F03">
      <w:instrText xml:space="preserve"> FILENAME \p </w:instrText>
    </w:r>
    <w:r w:rsidR="00557F03">
      <w:fldChar w:fldCharType="separate"/>
    </w:r>
    <w:r w:rsidR="00DA2851">
      <w:rPr>
        <w:noProof/>
      </w:rPr>
      <w:t>X:\64.Delo2 (Черанёва МА)\распоряжения, постановления 2022 год\G1089.docx</w:t>
    </w:r>
    <w:r w:rsidR="00557F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6D" w:rsidRDefault="00871F6D">
      <w:pPr>
        <w:spacing w:after="0" w:line="240" w:lineRule="auto"/>
      </w:pPr>
      <w:r>
        <w:separator/>
      </w:r>
    </w:p>
  </w:footnote>
  <w:footnote w:type="continuationSeparator" w:id="0">
    <w:p w:rsidR="00871F6D" w:rsidRDefault="0087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03" w:rsidRDefault="00557F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03" w:rsidRDefault="00557F0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F03" w:rsidRDefault="00557F0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E4" w:rsidRDefault="00732F5B" w:rsidP="00557F03">
    <w:pPr>
      <w:pStyle w:val="a9"/>
      <w:rPr>
        <w:sz w:val="2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3E4" w:rsidRDefault="00FC43E4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75pt;height:11.2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" stroked="f">
              <v:fill opacity="0"/>
              <v:textbox inset="0,0,0,0">
                <w:txbxContent>
                  <w:p w:rsidR="00FC43E4" w:rsidRDefault="00FC43E4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5327FF"/>
    <w:multiLevelType w:val="hybridMultilevel"/>
    <w:tmpl w:val="3162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605D7"/>
    <w:multiLevelType w:val="hybridMultilevel"/>
    <w:tmpl w:val="751AF7AE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4A26F5"/>
    <w:multiLevelType w:val="multilevel"/>
    <w:tmpl w:val="C0B2D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875143E"/>
    <w:multiLevelType w:val="hybridMultilevel"/>
    <w:tmpl w:val="4ADA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71D81"/>
    <w:multiLevelType w:val="multilevel"/>
    <w:tmpl w:val="206C2D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6">
    <w:nsid w:val="0CEF59C8"/>
    <w:multiLevelType w:val="hybridMultilevel"/>
    <w:tmpl w:val="715653DC"/>
    <w:lvl w:ilvl="0" w:tplc="63A670F8">
      <w:start w:val="2"/>
      <w:numFmt w:val="decimal"/>
      <w:lvlText w:val="%1."/>
      <w:lvlJc w:val="left"/>
      <w:pPr>
        <w:ind w:left="186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7">
    <w:nsid w:val="123D5990"/>
    <w:multiLevelType w:val="multilevel"/>
    <w:tmpl w:val="AAFAABF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12E81033"/>
    <w:multiLevelType w:val="hybridMultilevel"/>
    <w:tmpl w:val="EFE8562C"/>
    <w:lvl w:ilvl="0" w:tplc="6F64AF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33E763A"/>
    <w:multiLevelType w:val="hybridMultilevel"/>
    <w:tmpl w:val="804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Zero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abstractNum w:abstractNumId="11">
    <w:nsid w:val="1390213C"/>
    <w:multiLevelType w:val="multilevel"/>
    <w:tmpl w:val="5DAC28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15FD346C"/>
    <w:multiLevelType w:val="multilevel"/>
    <w:tmpl w:val="8F6825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17CF2863"/>
    <w:multiLevelType w:val="hybridMultilevel"/>
    <w:tmpl w:val="1A2A12AA"/>
    <w:lvl w:ilvl="0" w:tplc="B49AF72C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1FB51154"/>
    <w:multiLevelType w:val="hybridMultilevel"/>
    <w:tmpl w:val="5EF41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0B33DF5"/>
    <w:multiLevelType w:val="hybridMultilevel"/>
    <w:tmpl w:val="13D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437521"/>
    <w:multiLevelType w:val="multilevel"/>
    <w:tmpl w:val="111E1A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2D9A1CD9"/>
    <w:multiLevelType w:val="hybridMultilevel"/>
    <w:tmpl w:val="5674F7B8"/>
    <w:lvl w:ilvl="0" w:tplc="85B01AA4">
      <w:start w:val="3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C87535"/>
    <w:multiLevelType w:val="hybridMultilevel"/>
    <w:tmpl w:val="1F0C5BE8"/>
    <w:lvl w:ilvl="0" w:tplc="CEB8E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6B6222"/>
    <w:multiLevelType w:val="hybridMultilevel"/>
    <w:tmpl w:val="E1E4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1A22F0"/>
    <w:multiLevelType w:val="hybridMultilevel"/>
    <w:tmpl w:val="0E14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1C4FA9"/>
    <w:multiLevelType w:val="hybridMultilevel"/>
    <w:tmpl w:val="90C4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22587F"/>
    <w:multiLevelType w:val="hybridMultilevel"/>
    <w:tmpl w:val="3A682A2E"/>
    <w:lvl w:ilvl="0" w:tplc="8E6C6C7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CCE787B"/>
    <w:multiLevelType w:val="multilevel"/>
    <w:tmpl w:val="A6AA537A"/>
    <w:lvl w:ilvl="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3" w:hanging="4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440"/>
      </w:pPr>
      <w:rPr>
        <w:rFonts w:cs="Times New Roman" w:hint="default"/>
      </w:rPr>
    </w:lvl>
  </w:abstractNum>
  <w:abstractNum w:abstractNumId="27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8">
    <w:nsid w:val="47611E9F"/>
    <w:multiLevelType w:val="hybridMultilevel"/>
    <w:tmpl w:val="F3629558"/>
    <w:lvl w:ilvl="0" w:tplc="A29E1DC2">
      <w:start w:val="1"/>
      <w:numFmt w:val="upperRoman"/>
      <w:lvlText w:val="%1."/>
      <w:lvlJc w:val="left"/>
      <w:pPr>
        <w:ind w:left="865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  <w:rPr>
        <w:rFonts w:cs="Times New Roman"/>
      </w:rPr>
    </w:lvl>
  </w:abstractNum>
  <w:abstractNum w:abstractNumId="29">
    <w:nsid w:val="48354DA3"/>
    <w:multiLevelType w:val="hybridMultilevel"/>
    <w:tmpl w:val="B45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B5073EB"/>
    <w:multiLevelType w:val="hybridMultilevel"/>
    <w:tmpl w:val="4A9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BEB3F25"/>
    <w:multiLevelType w:val="multilevel"/>
    <w:tmpl w:val="4BAC8380"/>
    <w:lvl w:ilvl="0">
      <w:start w:val="3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517F2DE6"/>
    <w:multiLevelType w:val="multilevel"/>
    <w:tmpl w:val="0E4E15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33B3ACE"/>
    <w:multiLevelType w:val="hybridMultilevel"/>
    <w:tmpl w:val="88FC8DCA"/>
    <w:lvl w:ilvl="0" w:tplc="1638B90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5A97760"/>
    <w:multiLevelType w:val="multilevel"/>
    <w:tmpl w:val="0C18690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5">
    <w:nsid w:val="55E60DBE"/>
    <w:multiLevelType w:val="hybridMultilevel"/>
    <w:tmpl w:val="879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A29D6A">
      <w:start w:val="1"/>
      <w:numFmt w:val="upperRoman"/>
      <w:lvlText w:val="%5."/>
      <w:lvlJc w:val="left"/>
      <w:pPr>
        <w:ind w:left="3960" w:hanging="720"/>
      </w:pPr>
      <w:rPr>
        <w:rFonts w:cs="Times New Roman" w:hint="default"/>
        <w:b/>
        <w:sz w:val="22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7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26178F3"/>
    <w:multiLevelType w:val="multilevel"/>
    <w:tmpl w:val="A0D486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9">
    <w:nsid w:val="6C4F6882"/>
    <w:multiLevelType w:val="hybridMultilevel"/>
    <w:tmpl w:val="3E0A8AA6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6F4F7ADC"/>
    <w:multiLevelType w:val="hybridMultilevel"/>
    <w:tmpl w:val="459A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831786"/>
    <w:multiLevelType w:val="hybridMultilevel"/>
    <w:tmpl w:val="C14857AA"/>
    <w:lvl w:ilvl="0" w:tplc="40FC5FE8">
      <w:start w:val="202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ED5C27"/>
    <w:multiLevelType w:val="hybridMultilevel"/>
    <w:tmpl w:val="D132E50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A35697"/>
    <w:multiLevelType w:val="hybridMultilevel"/>
    <w:tmpl w:val="43C2BB22"/>
    <w:lvl w:ilvl="0" w:tplc="9DE0137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7B762E74"/>
    <w:multiLevelType w:val="multilevel"/>
    <w:tmpl w:val="5BA2EA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34"/>
  </w:num>
  <w:num w:numId="5">
    <w:abstractNumId w:val="23"/>
  </w:num>
  <w:num w:numId="6">
    <w:abstractNumId w:val="29"/>
  </w:num>
  <w:num w:numId="7">
    <w:abstractNumId w:val="30"/>
  </w:num>
  <w:num w:numId="8">
    <w:abstractNumId w:val="35"/>
  </w:num>
  <w:num w:numId="9">
    <w:abstractNumId w:val="4"/>
  </w:num>
  <w:num w:numId="10">
    <w:abstractNumId w:val="1"/>
  </w:num>
  <w:num w:numId="11">
    <w:abstractNumId w:val="5"/>
  </w:num>
  <w:num w:numId="12">
    <w:abstractNumId w:val="9"/>
  </w:num>
  <w:num w:numId="13">
    <w:abstractNumId w:val="17"/>
  </w:num>
  <w:num w:numId="14">
    <w:abstractNumId w:val="33"/>
  </w:num>
  <w:num w:numId="15">
    <w:abstractNumId w:val="3"/>
  </w:num>
  <w:num w:numId="16">
    <w:abstractNumId w:val="12"/>
  </w:num>
  <w:num w:numId="17">
    <w:abstractNumId w:val="6"/>
  </w:num>
  <w:num w:numId="18">
    <w:abstractNumId w:val="19"/>
  </w:num>
  <w:num w:numId="19">
    <w:abstractNumId w:val="38"/>
  </w:num>
  <w:num w:numId="20">
    <w:abstractNumId w:val="32"/>
  </w:num>
  <w:num w:numId="21">
    <w:abstractNumId w:val="11"/>
  </w:num>
  <w:num w:numId="22">
    <w:abstractNumId w:val="2"/>
  </w:num>
  <w:num w:numId="23">
    <w:abstractNumId w:val="21"/>
  </w:num>
  <w:num w:numId="24">
    <w:abstractNumId w:val="20"/>
  </w:num>
  <w:num w:numId="25">
    <w:abstractNumId w:val="26"/>
  </w:num>
  <w:num w:numId="26">
    <w:abstractNumId w:val="31"/>
  </w:num>
  <w:num w:numId="27">
    <w:abstractNumId w:val="28"/>
  </w:num>
  <w:num w:numId="28">
    <w:abstractNumId w:val="14"/>
  </w:num>
  <w:num w:numId="29">
    <w:abstractNumId w:val="25"/>
  </w:num>
  <w:num w:numId="30">
    <w:abstractNumId w:val="44"/>
  </w:num>
  <w:num w:numId="31">
    <w:abstractNumId w:val="8"/>
  </w:num>
  <w:num w:numId="32">
    <w:abstractNumId w:val="24"/>
  </w:num>
  <w:num w:numId="33">
    <w:abstractNumId w:val="27"/>
  </w:num>
  <w:num w:numId="34">
    <w:abstractNumId w:val="36"/>
  </w:num>
  <w:num w:numId="35">
    <w:abstractNumId w:val="37"/>
  </w:num>
  <w:num w:numId="36">
    <w:abstractNumId w:val="10"/>
  </w:num>
  <w:num w:numId="37">
    <w:abstractNumId w:val="16"/>
  </w:num>
  <w:num w:numId="38">
    <w:abstractNumId w:val="13"/>
  </w:num>
  <w:num w:numId="39">
    <w:abstractNumId w:val="43"/>
  </w:num>
  <w:num w:numId="40">
    <w:abstractNumId w:val="15"/>
  </w:num>
  <w:num w:numId="41">
    <w:abstractNumId w:val="41"/>
  </w:num>
  <w:num w:numId="42">
    <w:abstractNumId w:val="39"/>
  </w:num>
  <w:num w:numId="43">
    <w:abstractNumId w:val="22"/>
  </w:num>
  <w:num w:numId="44">
    <w:abstractNumId w:val="42"/>
  </w:num>
  <w:num w:numId="45">
    <w:abstractNumId w:val="40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visionView w:markup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90"/>
    <w:rsid w:val="000056F7"/>
    <w:rsid w:val="00015EE6"/>
    <w:rsid w:val="00021757"/>
    <w:rsid w:val="000236C2"/>
    <w:rsid w:val="000529A9"/>
    <w:rsid w:val="0005584C"/>
    <w:rsid w:val="00055F14"/>
    <w:rsid w:val="00063B4B"/>
    <w:rsid w:val="00080CF4"/>
    <w:rsid w:val="00084D75"/>
    <w:rsid w:val="00086C61"/>
    <w:rsid w:val="0009197A"/>
    <w:rsid w:val="00095B16"/>
    <w:rsid w:val="000A2735"/>
    <w:rsid w:val="000A333B"/>
    <w:rsid w:val="000D36D4"/>
    <w:rsid w:val="000E4421"/>
    <w:rsid w:val="0010170E"/>
    <w:rsid w:val="001028F8"/>
    <w:rsid w:val="00114952"/>
    <w:rsid w:val="00117686"/>
    <w:rsid w:val="00120C8D"/>
    <w:rsid w:val="001336E4"/>
    <w:rsid w:val="001414C5"/>
    <w:rsid w:val="001542EA"/>
    <w:rsid w:val="001575B7"/>
    <w:rsid w:val="001616B9"/>
    <w:rsid w:val="00167A21"/>
    <w:rsid w:val="00175496"/>
    <w:rsid w:val="00175D23"/>
    <w:rsid w:val="00176CAE"/>
    <w:rsid w:val="00193F58"/>
    <w:rsid w:val="001A0770"/>
    <w:rsid w:val="001A7B1E"/>
    <w:rsid w:val="001B2919"/>
    <w:rsid w:val="001B44E5"/>
    <w:rsid w:val="001B770B"/>
    <w:rsid w:val="001D0634"/>
    <w:rsid w:val="001D4FAD"/>
    <w:rsid w:val="001D593F"/>
    <w:rsid w:val="001D5C29"/>
    <w:rsid w:val="001E6E5B"/>
    <w:rsid w:val="001F01BF"/>
    <w:rsid w:val="001F4181"/>
    <w:rsid w:val="002074F7"/>
    <w:rsid w:val="002110E0"/>
    <w:rsid w:val="002244FA"/>
    <w:rsid w:val="00225717"/>
    <w:rsid w:val="00225A06"/>
    <w:rsid w:val="00225F82"/>
    <w:rsid w:val="00247F70"/>
    <w:rsid w:val="00262E99"/>
    <w:rsid w:val="00263ADA"/>
    <w:rsid w:val="00281D3B"/>
    <w:rsid w:val="00282F8F"/>
    <w:rsid w:val="00285BEE"/>
    <w:rsid w:val="00292180"/>
    <w:rsid w:val="002A62CC"/>
    <w:rsid w:val="002B43C4"/>
    <w:rsid w:val="002B6EED"/>
    <w:rsid w:val="002B75CB"/>
    <w:rsid w:val="002C182B"/>
    <w:rsid w:val="002C4767"/>
    <w:rsid w:val="002F01AA"/>
    <w:rsid w:val="002F13DA"/>
    <w:rsid w:val="002F6404"/>
    <w:rsid w:val="002F6F1A"/>
    <w:rsid w:val="0031131B"/>
    <w:rsid w:val="00333F4D"/>
    <w:rsid w:val="00343747"/>
    <w:rsid w:val="00351119"/>
    <w:rsid w:val="00362C37"/>
    <w:rsid w:val="00364CB5"/>
    <w:rsid w:val="00372271"/>
    <w:rsid w:val="00374A65"/>
    <w:rsid w:val="003A7771"/>
    <w:rsid w:val="003B128F"/>
    <w:rsid w:val="003B309F"/>
    <w:rsid w:val="003D3C0B"/>
    <w:rsid w:val="00411B09"/>
    <w:rsid w:val="00415F2E"/>
    <w:rsid w:val="004262F3"/>
    <w:rsid w:val="004537E4"/>
    <w:rsid w:val="00466920"/>
    <w:rsid w:val="00470069"/>
    <w:rsid w:val="00485E63"/>
    <w:rsid w:val="00487C0D"/>
    <w:rsid w:val="004905A1"/>
    <w:rsid w:val="004977B3"/>
    <w:rsid w:val="004A3DCE"/>
    <w:rsid w:val="004B331A"/>
    <w:rsid w:val="004B4DE7"/>
    <w:rsid w:val="004B594A"/>
    <w:rsid w:val="004B71FF"/>
    <w:rsid w:val="004C38BD"/>
    <w:rsid w:val="004C64A8"/>
    <w:rsid w:val="004F46D3"/>
    <w:rsid w:val="00504EBF"/>
    <w:rsid w:val="0050698E"/>
    <w:rsid w:val="00532F37"/>
    <w:rsid w:val="00533CF9"/>
    <w:rsid w:val="005420B3"/>
    <w:rsid w:val="00542932"/>
    <w:rsid w:val="00547CB7"/>
    <w:rsid w:val="00557F03"/>
    <w:rsid w:val="00562F67"/>
    <w:rsid w:val="005840FC"/>
    <w:rsid w:val="005842D3"/>
    <w:rsid w:val="005A6A3E"/>
    <w:rsid w:val="005B0AE3"/>
    <w:rsid w:val="005B44DD"/>
    <w:rsid w:val="005B4A1C"/>
    <w:rsid w:val="005C51CE"/>
    <w:rsid w:val="005D1DDF"/>
    <w:rsid w:val="005D768D"/>
    <w:rsid w:val="00605A7F"/>
    <w:rsid w:val="006138D4"/>
    <w:rsid w:val="006238BA"/>
    <w:rsid w:val="00632B22"/>
    <w:rsid w:val="00640770"/>
    <w:rsid w:val="00641501"/>
    <w:rsid w:val="00651F22"/>
    <w:rsid w:val="006529C0"/>
    <w:rsid w:val="00667445"/>
    <w:rsid w:val="00681198"/>
    <w:rsid w:val="0068133B"/>
    <w:rsid w:val="0068663C"/>
    <w:rsid w:val="00686AD4"/>
    <w:rsid w:val="006A5DF2"/>
    <w:rsid w:val="006B3EA0"/>
    <w:rsid w:val="006B4848"/>
    <w:rsid w:val="006E76A5"/>
    <w:rsid w:val="006F227F"/>
    <w:rsid w:val="00700E43"/>
    <w:rsid w:val="0070228A"/>
    <w:rsid w:val="00703B90"/>
    <w:rsid w:val="00706CFF"/>
    <w:rsid w:val="007120A0"/>
    <w:rsid w:val="00713D7C"/>
    <w:rsid w:val="00714B2B"/>
    <w:rsid w:val="007255F7"/>
    <w:rsid w:val="007269B4"/>
    <w:rsid w:val="007272F1"/>
    <w:rsid w:val="0073041C"/>
    <w:rsid w:val="00732F5B"/>
    <w:rsid w:val="007332D9"/>
    <w:rsid w:val="00752C94"/>
    <w:rsid w:val="00755319"/>
    <w:rsid w:val="00755A13"/>
    <w:rsid w:val="00774CD5"/>
    <w:rsid w:val="007838EC"/>
    <w:rsid w:val="007926FC"/>
    <w:rsid w:val="00792C80"/>
    <w:rsid w:val="00793FD1"/>
    <w:rsid w:val="007B2534"/>
    <w:rsid w:val="007D12F7"/>
    <w:rsid w:val="007D3F15"/>
    <w:rsid w:val="007E4B65"/>
    <w:rsid w:val="007F26E7"/>
    <w:rsid w:val="007F57E8"/>
    <w:rsid w:val="0080105A"/>
    <w:rsid w:val="00801796"/>
    <w:rsid w:val="008071D2"/>
    <w:rsid w:val="00812A13"/>
    <w:rsid w:val="00854CDB"/>
    <w:rsid w:val="00871F6D"/>
    <w:rsid w:val="00872A01"/>
    <w:rsid w:val="008828C4"/>
    <w:rsid w:val="00891EE9"/>
    <w:rsid w:val="008A6992"/>
    <w:rsid w:val="008B5C4B"/>
    <w:rsid w:val="008B69E1"/>
    <w:rsid w:val="008C6A32"/>
    <w:rsid w:val="008C75FF"/>
    <w:rsid w:val="008D1207"/>
    <w:rsid w:val="008D46FF"/>
    <w:rsid w:val="008F5374"/>
    <w:rsid w:val="009010FB"/>
    <w:rsid w:val="00907445"/>
    <w:rsid w:val="009108E3"/>
    <w:rsid w:val="009125A9"/>
    <w:rsid w:val="00915A67"/>
    <w:rsid w:val="00920A10"/>
    <w:rsid w:val="0092297B"/>
    <w:rsid w:val="00926700"/>
    <w:rsid w:val="00927A53"/>
    <w:rsid w:val="009414FD"/>
    <w:rsid w:val="00944C39"/>
    <w:rsid w:val="00946151"/>
    <w:rsid w:val="00954647"/>
    <w:rsid w:val="00956F0B"/>
    <w:rsid w:val="00980D13"/>
    <w:rsid w:val="009837F6"/>
    <w:rsid w:val="00983CED"/>
    <w:rsid w:val="00986185"/>
    <w:rsid w:val="00994408"/>
    <w:rsid w:val="009A2E82"/>
    <w:rsid w:val="009B13B0"/>
    <w:rsid w:val="009D2384"/>
    <w:rsid w:val="009E5A12"/>
    <w:rsid w:val="009E5FE0"/>
    <w:rsid w:val="009F150B"/>
    <w:rsid w:val="009F26EE"/>
    <w:rsid w:val="00A012D3"/>
    <w:rsid w:val="00A0151D"/>
    <w:rsid w:val="00A143BD"/>
    <w:rsid w:val="00A151DA"/>
    <w:rsid w:val="00A15AC9"/>
    <w:rsid w:val="00A21FE7"/>
    <w:rsid w:val="00A31084"/>
    <w:rsid w:val="00A348A6"/>
    <w:rsid w:val="00A65EA7"/>
    <w:rsid w:val="00A72238"/>
    <w:rsid w:val="00A76891"/>
    <w:rsid w:val="00A82857"/>
    <w:rsid w:val="00A9463D"/>
    <w:rsid w:val="00AB2A06"/>
    <w:rsid w:val="00AC0C56"/>
    <w:rsid w:val="00AC0E2D"/>
    <w:rsid w:val="00AD1A12"/>
    <w:rsid w:val="00AD21E3"/>
    <w:rsid w:val="00AD3CB7"/>
    <w:rsid w:val="00AD3D93"/>
    <w:rsid w:val="00AE3C65"/>
    <w:rsid w:val="00AF25E3"/>
    <w:rsid w:val="00B14D16"/>
    <w:rsid w:val="00B26919"/>
    <w:rsid w:val="00B32991"/>
    <w:rsid w:val="00B334F4"/>
    <w:rsid w:val="00B37651"/>
    <w:rsid w:val="00B40E79"/>
    <w:rsid w:val="00B442EB"/>
    <w:rsid w:val="00B4460E"/>
    <w:rsid w:val="00B460C4"/>
    <w:rsid w:val="00B5063D"/>
    <w:rsid w:val="00B865BA"/>
    <w:rsid w:val="00B93F7F"/>
    <w:rsid w:val="00BB4491"/>
    <w:rsid w:val="00BB54C3"/>
    <w:rsid w:val="00BC4D94"/>
    <w:rsid w:val="00BD625B"/>
    <w:rsid w:val="00BE48C8"/>
    <w:rsid w:val="00C21753"/>
    <w:rsid w:val="00C26EA9"/>
    <w:rsid w:val="00C27E56"/>
    <w:rsid w:val="00C33A17"/>
    <w:rsid w:val="00C35DC1"/>
    <w:rsid w:val="00C401EF"/>
    <w:rsid w:val="00C454D9"/>
    <w:rsid w:val="00C46D40"/>
    <w:rsid w:val="00C534BA"/>
    <w:rsid w:val="00C7395B"/>
    <w:rsid w:val="00C75B3A"/>
    <w:rsid w:val="00C8241D"/>
    <w:rsid w:val="00C961BE"/>
    <w:rsid w:val="00C96973"/>
    <w:rsid w:val="00CA53B1"/>
    <w:rsid w:val="00CB2B52"/>
    <w:rsid w:val="00CC4251"/>
    <w:rsid w:val="00CD723B"/>
    <w:rsid w:val="00D07094"/>
    <w:rsid w:val="00D21FA7"/>
    <w:rsid w:val="00D2345F"/>
    <w:rsid w:val="00D342FF"/>
    <w:rsid w:val="00D468ED"/>
    <w:rsid w:val="00D60B67"/>
    <w:rsid w:val="00D67136"/>
    <w:rsid w:val="00D72495"/>
    <w:rsid w:val="00D76F1A"/>
    <w:rsid w:val="00D80078"/>
    <w:rsid w:val="00D8182B"/>
    <w:rsid w:val="00D81BA1"/>
    <w:rsid w:val="00D855A5"/>
    <w:rsid w:val="00DA2851"/>
    <w:rsid w:val="00DA6F17"/>
    <w:rsid w:val="00DB2065"/>
    <w:rsid w:val="00DB21A6"/>
    <w:rsid w:val="00DB41EB"/>
    <w:rsid w:val="00DB764E"/>
    <w:rsid w:val="00DB7DA9"/>
    <w:rsid w:val="00DD276A"/>
    <w:rsid w:val="00DD2A51"/>
    <w:rsid w:val="00DD5DB9"/>
    <w:rsid w:val="00E142BA"/>
    <w:rsid w:val="00E2406B"/>
    <w:rsid w:val="00E35EAE"/>
    <w:rsid w:val="00E4130D"/>
    <w:rsid w:val="00E65C10"/>
    <w:rsid w:val="00E74535"/>
    <w:rsid w:val="00E85BD9"/>
    <w:rsid w:val="00E96CCB"/>
    <w:rsid w:val="00EA3620"/>
    <w:rsid w:val="00EA533C"/>
    <w:rsid w:val="00EA72D7"/>
    <w:rsid w:val="00EA7B1C"/>
    <w:rsid w:val="00EB0A98"/>
    <w:rsid w:val="00EB3A62"/>
    <w:rsid w:val="00EB5929"/>
    <w:rsid w:val="00ED2A64"/>
    <w:rsid w:val="00F039A9"/>
    <w:rsid w:val="00F1463C"/>
    <w:rsid w:val="00F278A1"/>
    <w:rsid w:val="00F322C6"/>
    <w:rsid w:val="00F71D2F"/>
    <w:rsid w:val="00F817CA"/>
    <w:rsid w:val="00F84567"/>
    <w:rsid w:val="00F874E4"/>
    <w:rsid w:val="00F9163A"/>
    <w:rsid w:val="00F918D3"/>
    <w:rsid w:val="00F963C9"/>
    <w:rsid w:val="00F9694D"/>
    <w:rsid w:val="00FA39EF"/>
    <w:rsid w:val="00FC1132"/>
    <w:rsid w:val="00FC43E4"/>
    <w:rsid w:val="00FD1D15"/>
    <w:rsid w:val="00FF4FC2"/>
    <w:rsid w:val="00FF5415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9F6F15A-AD46-4F9C-BB28-3EAFC331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7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331A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72A0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D3F1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D3F15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23"/>
      <w:szCs w:val="23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D3F1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331A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72A01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D3F15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7D3F15"/>
    <w:rPr>
      <w:rFonts w:ascii="Times New Roman" w:hAnsi="Times New Roman" w:cs="Times New Roman"/>
      <w:b/>
      <w:bCs/>
      <w:i/>
      <w:iCs/>
      <w:sz w:val="23"/>
      <w:szCs w:val="23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D3F1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paragraph" w:styleId="a3">
    <w:name w:val="footer"/>
    <w:basedOn w:val="a"/>
    <w:link w:val="a4"/>
    <w:uiPriority w:val="99"/>
    <w:rsid w:val="0071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713D7C"/>
    <w:rPr>
      <w:rFonts w:cs="Times New Roman"/>
    </w:rPr>
  </w:style>
  <w:style w:type="table" w:styleId="a5">
    <w:name w:val="Table Grid"/>
    <w:basedOn w:val="a1"/>
    <w:uiPriority w:val="99"/>
    <w:rsid w:val="00BB54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86185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8D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8D120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01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0170E"/>
    <w:rPr>
      <w:rFonts w:cs="Times New Roman"/>
    </w:rPr>
  </w:style>
  <w:style w:type="table" w:customStyle="1" w:styleId="11">
    <w:name w:val="Сетка таблицы1"/>
    <w:uiPriority w:val="99"/>
    <w:rsid w:val="004B3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style12"/>
    <w:basedOn w:val="a0"/>
    <w:uiPriority w:val="99"/>
    <w:rsid w:val="004B331A"/>
    <w:rPr>
      <w:rFonts w:cs="Times New Roman"/>
    </w:rPr>
  </w:style>
  <w:style w:type="paragraph" w:customStyle="1" w:styleId="conspluscell">
    <w:name w:val="conspluscell"/>
    <w:basedOn w:val="a"/>
    <w:uiPriority w:val="99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4B331A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uiPriority w:val="99"/>
    <w:rsid w:val="004B331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10">
    <w:name w:val="Сетка таблицы11"/>
    <w:uiPriority w:val="99"/>
    <w:rsid w:val="004B3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B331A"/>
    <w:pPr>
      <w:widowControl w:val="0"/>
      <w:autoSpaceDE w:val="0"/>
      <w:autoSpaceDN w:val="0"/>
      <w:adjustRightInd w:val="0"/>
      <w:spacing w:after="0" w:line="302" w:lineRule="exact"/>
      <w:ind w:hanging="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33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0">
    <w:name w:val="ConsPlusTitle"/>
    <w:uiPriority w:val="99"/>
    <w:rsid w:val="004B33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basedOn w:val="a"/>
    <w:uiPriority w:val="99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нак"/>
    <w:basedOn w:val="a"/>
    <w:uiPriority w:val="99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Body Text Indent"/>
    <w:basedOn w:val="a"/>
    <w:link w:val="ae"/>
    <w:uiPriority w:val="99"/>
    <w:rsid w:val="004B331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B331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2">
    <w:name w:val="Знак Знак1"/>
    <w:basedOn w:val="a"/>
    <w:uiPriority w:val="99"/>
    <w:rsid w:val="004B331A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">
    <w:name w:val="No Spacing"/>
    <w:link w:val="af0"/>
    <w:uiPriority w:val="99"/>
    <w:qFormat/>
    <w:rsid w:val="004B331A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f2"/>
    <w:link w:val="af3"/>
    <w:uiPriority w:val="99"/>
    <w:qFormat/>
    <w:rsid w:val="004B33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4B331A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f2">
    <w:name w:val="Subtitle"/>
    <w:basedOn w:val="a"/>
    <w:next w:val="a"/>
    <w:link w:val="af4"/>
    <w:uiPriority w:val="99"/>
    <w:qFormat/>
    <w:rsid w:val="004B331A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2"/>
    <w:uiPriority w:val="99"/>
    <w:locked/>
    <w:rsid w:val="004B331A"/>
    <w:rPr>
      <w:rFonts w:ascii="Calibri Light" w:hAnsi="Calibri Light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4B331A"/>
    <w:rPr>
      <w:rFonts w:ascii="Times New Roman" w:hAnsi="Times New Roman"/>
      <w:sz w:val="24"/>
      <w:lang w:eastAsia="ru-RU"/>
    </w:rPr>
  </w:style>
  <w:style w:type="table" w:customStyle="1" w:styleId="111">
    <w:name w:val="Сетка таблицы111"/>
    <w:uiPriority w:val="99"/>
    <w:rsid w:val="004B3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4B3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B3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rsid w:val="004B331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4B331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4B331A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rsid w:val="004B33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locked/>
    <w:rsid w:val="004B331A"/>
    <w:rPr>
      <w:rFonts w:ascii="Calibri" w:eastAsia="Times New Roman" w:hAnsi="Calibri" w:cs="Times New Roman"/>
      <w:b/>
      <w:bCs/>
      <w:sz w:val="20"/>
      <w:szCs w:val="20"/>
    </w:rPr>
  </w:style>
  <w:style w:type="table" w:customStyle="1" w:styleId="31">
    <w:name w:val="Сетка таблицы3"/>
    <w:uiPriority w:val="99"/>
    <w:rsid w:val="004B331A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">
    <w:name w:val="WW-Absatz-Standardschriftart111111"/>
    <w:uiPriority w:val="99"/>
    <w:rsid w:val="004B331A"/>
  </w:style>
  <w:style w:type="character" w:customStyle="1" w:styleId="22">
    <w:name w:val="Основной шрифт абзаца2"/>
    <w:uiPriority w:val="99"/>
    <w:rsid w:val="004B331A"/>
  </w:style>
  <w:style w:type="paragraph" w:customStyle="1" w:styleId="afa">
    <w:name w:val="Знак Знак Знак Знак"/>
    <w:basedOn w:val="a"/>
    <w:uiPriority w:val="99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b">
    <w:name w:val="Body Text"/>
    <w:basedOn w:val="a"/>
    <w:link w:val="afc"/>
    <w:uiPriority w:val="99"/>
    <w:rsid w:val="004B331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c">
    <w:name w:val="Основной текст Знак"/>
    <w:basedOn w:val="a0"/>
    <w:link w:val="afb"/>
    <w:uiPriority w:val="99"/>
    <w:locked/>
    <w:rsid w:val="004B331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">
    <w:name w:val="WW-Absatz-Standardschriftart11111"/>
    <w:uiPriority w:val="99"/>
    <w:rsid w:val="004B331A"/>
  </w:style>
  <w:style w:type="character" w:customStyle="1" w:styleId="WW-Absatz-Standardschriftart1111111111111">
    <w:name w:val="WW-Absatz-Standardschriftart1111111111111"/>
    <w:uiPriority w:val="99"/>
    <w:rsid w:val="004B331A"/>
  </w:style>
  <w:style w:type="character" w:customStyle="1" w:styleId="WW-Absatz-Standardschriftart11111111111111">
    <w:name w:val="WW-Absatz-Standardschriftart11111111111111"/>
    <w:uiPriority w:val="99"/>
    <w:rsid w:val="004B331A"/>
  </w:style>
  <w:style w:type="paragraph" w:customStyle="1" w:styleId="afd">
    <w:name w:val="Знак Знак Знак Знак Знак Знак Знак"/>
    <w:basedOn w:val="a"/>
    <w:uiPriority w:val="99"/>
    <w:rsid w:val="004B33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e">
    <w:name w:val="Plain Text"/>
    <w:basedOn w:val="a"/>
    <w:link w:val="aff"/>
    <w:uiPriority w:val="99"/>
    <w:rsid w:val="004B3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locked/>
    <w:rsid w:val="004B331A"/>
    <w:rPr>
      <w:rFonts w:ascii="Consolas" w:eastAsia="Times New Roman" w:hAnsi="Consolas" w:cs="Times New Roman"/>
      <w:sz w:val="21"/>
      <w:szCs w:val="21"/>
    </w:rPr>
  </w:style>
  <w:style w:type="paragraph" w:styleId="aff0">
    <w:name w:val="Normal (Web)"/>
    <w:basedOn w:val="a"/>
    <w:link w:val="aff1"/>
    <w:uiPriority w:val="99"/>
    <w:rsid w:val="004B3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4B331A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ff2">
    <w:name w:val="page number"/>
    <w:basedOn w:val="a0"/>
    <w:uiPriority w:val="99"/>
    <w:rsid w:val="004B331A"/>
    <w:rPr>
      <w:rFonts w:cs="Times New Roman"/>
    </w:rPr>
  </w:style>
  <w:style w:type="table" w:customStyle="1" w:styleId="120">
    <w:name w:val="Сетка таблицы12"/>
    <w:uiPriority w:val="99"/>
    <w:rsid w:val="004B3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B3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B3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4B3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4B3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4B33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locked/>
    <w:rsid w:val="004B331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D3F15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"/>
    <w:uiPriority w:val="99"/>
    <w:rsid w:val="007D3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7D3F1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7D3F1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f1">
    <w:name w:val="Обычный (веб) Знак"/>
    <w:link w:val="aff0"/>
    <w:uiPriority w:val="99"/>
    <w:locked/>
    <w:rsid w:val="007D3F15"/>
    <w:rPr>
      <w:rFonts w:ascii="Times New Roman" w:hAnsi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7D3F1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locked/>
    <w:rsid w:val="007D3F1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7D3F1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uiPriority w:val="99"/>
    <w:rsid w:val="007D3F15"/>
    <w:pPr>
      <w:widowControl w:val="0"/>
      <w:suppressAutoHyphens/>
      <w:autoSpaceDE w:val="0"/>
      <w:spacing w:line="252" w:lineRule="auto"/>
      <w:ind w:left="40" w:firstLine="560"/>
      <w:jc w:val="both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uiPriority w:val="99"/>
    <w:rsid w:val="007D3F15"/>
    <w:pPr>
      <w:widowControl w:val="0"/>
      <w:suppressAutoHyphens/>
      <w:autoSpaceDE w:val="0"/>
      <w:spacing w:before="180"/>
      <w:jc w:val="center"/>
    </w:pPr>
    <w:rPr>
      <w:rFonts w:ascii="Arial Narrow" w:eastAsia="Times New Roman" w:hAnsi="Arial Narrow" w:cs="Arial Narrow"/>
      <w:sz w:val="32"/>
      <w:szCs w:val="32"/>
      <w:lang w:eastAsia="ar-SA"/>
    </w:rPr>
  </w:style>
  <w:style w:type="paragraph" w:customStyle="1" w:styleId="15">
    <w:name w:val="Знак Знак Знак1 Знак Знак Знак Знак Знак Знак Знак Знак Знак Знак"/>
    <w:basedOn w:val="a"/>
    <w:uiPriority w:val="99"/>
    <w:rsid w:val="007D3F1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uiPriority w:val="99"/>
    <w:rsid w:val="007D3F1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3">
    <w:name w:val="FollowedHyperlink"/>
    <w:basedOn w:val="a0"/>
    <w:uiPriority w:val="99"/>
    <w:rsid w:val="007D3F15"/>
    <w:rPr>
      <w:rFonts w:cs="Times New Roman"/>
      <w:color w:val="954F72"/>
      <w:u w:val="single"/>
    </w:rPr>
  </w:style>
  <w:style w:type="paragraph" w:customStyle="1" w:styleId="xl63">
    <w:name w:val="xl63"/>
    <w:basedOn w:val="a"/>
    <w:uiPriority w:val="99"/>
    <w:rsid w:val="007D3F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D3F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D3F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D3F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D3F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D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D3F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D3F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D3F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7D3F1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7D3F1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D3F1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D3F1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D3F1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D3F1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D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D3F1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D3F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7D3F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7D3F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7D3F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D3F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D3F1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D3F1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D3F1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D3F1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7D3F1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D3F1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D3F1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7D3F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7D3F1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7D3F1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7D3F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7D3F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7D3F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7D3F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footnote reference"/>
    <w:basedOn w:val="a0"/>
    <w:uiPriority w:val="99"/>
    <w:rsid w:val="007D3F15"/>
    <w:rPr>
      <w:rFonts w:cs="Times New Roman"/>
    </w:rPr>
  </w:style>
  <w:style w:type="paragraph" w:customStyle="1" w:styleId="81">
    <w:name w:val="8"/>
    <w:basedOn w:val="a"/>
    <w:uiPriority w:val="99"/>
    <w:rsid w:val="007D3F1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grame">
    <w:name w:val="grame"/>
    <w:uiPriority w:val="99"/>
    <w:rsid w:val="007D3F15"/>
  </w:style>
  <w:style w:type="paragraph" w:customStyle="1" w:styleId="aff5">
    <w:name w:val="a"/>
    <w:basedOn w:val="a"/>
    <w:uiPriority w:val="99"/>
    <w:rsid w:val="007D3F1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30">
    <w:name w:val="a3"/>
    <w:basedOn w:val="a"/>
    <w:uiPriority w:val="99"/>
    <w:rsid w:val="007D3F1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6">
    <w:name w:val="Знак Знак Знак Знак Знак Знак"/>
    <w:basedOn w:val="a"/>
    <w:uiPriority w:val="99"/>
    <w:rsid w:val="007D3F15"/>
    <w:pPr>
      <w:widowControl w:val="0"/>
      <w:suppressAutoHyphens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ff7">
    <w:name w:val="Знак Знак Знак"/>
    <w:uiPriority w:val="99"/>
    <w:locked/>
    <w:rsid w:val="007D3F15"/>
    <w:rPr>
      <w:sz w:val="24"/>
      <w:lang w:val="ru-RU" w:eastAsia="ru-RU"/>
    </w:rPr>
  </w:style>
  <w:style w:type="paragraph" w:styleId="aff8">
    <w:name w:val="List"/>
    <w:basedOn w:val="a"/>
    <w:uiPriority w:val="99"/>
    <w:rsid w:val="00EA7B1C"/>
    <w:pPr>
      <w:ind w:left="283" w:hanging="283"/>
    </w:pPr>
  </w:style>
  <w:style w:type="paragraph" w:styleId="25">
    <w:name w:val="List 2"/>
    <w:basedOn w:val="a"/>
    <w:uiPriority w:val="99"/>
    <w:rsid w:val="00EA7B1C"/>
    <w:pPr>
      <w:ind w:left="566" w:hanging="283"/>
    </w:pPr>
  </w:style>
  <w:style w:type="paragraph" w:styleId="aff9">
    <w:name w:val="caption"/>
    <w:basedOn w:val="a"/>
    <w:next w:val="a"/>
    <w:uiPriority w:val="99"/>
    <w:qFormat/>
    <w:locked/>
    <w:rsid w:val="00EA7B1C"/>
    <w:rPr>
      <w:b/>
      <w:bCs/>
      <w:sz w:val="20"/>
      <w:szCs w:val="20"/>
    </w:rPr>
  </w:style>
  <w:style w:type="paragraph" w:styleId="affa">
    <w:name w:val="Body Text First Indent"/>
    <w:basedOn w:val="afb"/>
    <w:link w:val="affb"/>
    <w:uiPriority w:val="99"/>
    <w:rsid w:val="00EA7B1C"/>
    <w:pPr>
      <w:suppressAutoHyphens w:val="0"/>
      <w:spacing w:line="259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Красная строка Знак"/>
    <w:basedOn w:val="afc"/>
    <w:link w:val="affa"/>
    <w:uiPriority w:val="99"/>
    <w:semiHidden/>
    <w:rsid w:val="0050224D"/>
    <w:rPr>
      <w:rFonts w:ascii="Times New Roman" w:hAnsi="Times New Roman" w:cs="Times New Roman"/>
      <w:sz w:val="24"/>
      <w:szCs w:val="24"/>
      <w:lang w:eastAsia="en-US" w:bidi="ar-SA"/>
    </w:rPr>
  </w:style>
  <w:style w:type="paragraph" w:styleId="26">
    <w:name w:val="Body Text First Indent 2"/>
    <w:basedOn w:val="ad"/>
    <w:link w:val="27"/>
    <w:uiPriority w:val="99"/>
    <w:rsid w:val="00EA7B1C"/>
    <w:pPr>
      <w:suppressAutoHyphens w:val="0"/>
      <w:spacing w:after="120" w:line="259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Красная строка 2 Знак"/>
    <w:basedOn w:val="ae"/>
    <w:link w:val="26"/>
    <w:uiPriority w:val="99"/>
    <w:semiHidden/>
    <w:rsid w:val="0050224D"/>
    <w:rPr>
      <w:rFonts w:ascii="Times New Roman" w:hAnsi="Times New Roman" w:cs="Times New Roman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3594</Words>
  <Characters>26334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2023-01-16T09:48:00Z</cp:lastPrinted>
  <dcterms:created xsi:type="dcterms:W3CDTF">2023-01-27T10:43:00Z</dcterms:created>
  <dcterms:modified xsi:type="dcterms:W3CDTF">2023-02-07T06:02:00Z</dcterms:modified>
</cp:coreProperties>
</file>