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6B0B15" w:rsidP="00154A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A75348" w:rsidRPr="00D45991">
        <w:rPr>
          <w:b/>
          <w:sz w:val="28"/>
          <w:szCs w:val="28"/>
        </w:rPr>
        <w:t xml:space="preserve"> АФАНАСЬЕВСКОГО  </w:t>
      </w:r>
    </w:p>
    <w:p w:rsidR="00F56298" w:rsidRDefault="00F56298" w:rsidP="00154A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6B0B15" w:rsidP="00154AD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A75348">
        <w:rPr>
          <w:b/>
          <w:sz w:val="28"/>
        </w:rPr>
        <w:t>ОБЛАСТИ</w:t>
      </w:r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Pr="00877B65" w:rsidRDefault="00877B65" w:rsidP="00DD1329">
      <w:pPr>
        <w:rPr>
          <w:b/>
          <w:sz w:val="28"/>
        </w:rPr>
      </w:pPr>
      <w:r w:rsidRPr="00877B65">
        <w:rPr>
          <w:b/>
          <w:sz w:val="28"/>
        </w:rPr>
        <w:t>05.05.2025</w:t>
      </w:r>
      <w:r w:rsidR="00F56298" w:rsidRPr="00877B65">
        <w:rPr>
          <w:b/>
          <w:sz w:val="28"/>
        </w:rPr>
        <w:tab/>
      </w:r>
      <w:r w:rsidR="00F56298" w:rsidRPr="00877B65">
        <w:rPr>
          <w:b/>
          <w:sz w:val="28"/>
        </w:rPr>
        <w:tab/>
      </w:r>
      <w:r w:rsidR="00F56298" w:rsidRPr="00877B65">
        <w:rPr>
          <w:b/>
          <w:sz w:val="28"/>
        </w:rPr>
        <w:tab/>
      </w:r>
      <w:r w:rsidR="00DD1329" w:rsidRPr="00877B65">
        <w:rPr>
          <w:b/>
          <w:sz w:val="28"/>
        </w:rPr>
        <w:t xml:space="preserve">          </w:t>
      </w:r>
      <w:r w:rsidR="00F56298" w:rsidRPr="00877B65">
        <w:rPr>
          <w:b/>
          <w:sz w:val="28"/>
        </w:rPr>
        <w:tab/>
      </w:r>
      <w:r w:rsidR="00F56298" w:rsidRPr="00877B65">
        <w:rPr>
          <w:b/>
          <w:sz w:val="28"/>
        </w:rPr>
        <w:tab/>
      </w:r>
      <w:r w:rsidR="00F56298" w:rsidRPr="00877B65">
        <w:rPr>
          <w:b/>
          <w:sz w:val="28"/>
        </w:rPr>
        <w:tab/>
      </w:r>
      <w:r w:rsidR="00DD1329" w:rsidRPr="00877B65">
        <w:rPr>
          <w:b/>
          <w:sz w:val="28"/>
        </w:rPr>
        <w:t xml:space="preserve">                        </w:t>
      </w:r>
      <w:r w:rsidR="0050648D" w:rsidRPr="00877B65">
        <w:rPr>
          <w:b/>
          <w:sz w:val="28"/>
        </w:rPr>
        <w:t xml:space="preserve">        </w:t>
      </w:r>
      <w:r w:rsidRPr="00877B65">
        <w:rPr>
          <w:b/>
          <w:sz w:val="28"/>
        </w:rPr>
        <w:t xml:space="preserve">           </w:t>
      </w:r>
      <w:r w:rsidR="00DD1329" w:rsidRPr="00877B65">
        <w:rPr>
          <w:b/>
          <w:sz w:val="28"/>
        </w:rPr>
        <w:t xml:space="preserve">  </w:t>
      </w:r>
      <w:r w:rsidR="00F56298" w:rsidRPr="00877B65">
        <w:rPr>
          <w:b/>
          <w:sz w:val="28"/>
        </w:rPr>
        <w:t xml:space="preserve">№ </w:t>
      </w:r>
      <w:r w:rsidRPr="00877B65">
        <w:rPr>
          <w:b/>
          <w:sz w:val="28"/>
        </w:rPr>
        <w:t>250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952DA0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952DA0">
              <w:rPr>
                <w:bCs/>
                <w:kern w:val="1"/>
                <w:szCs w:val="28"/>
              </w:rPr>
              <w:t>17.02.2023</w:t>
            </w:r>
            <w:r w:rsidR="00D37FB7">
              <w:rPr>
                <w:bCs/>
                <w:kern w:val="1"/>
                <w:szCs w:val="28"/>
              </w:rPr>
              <w:t xml:space="preserve"> № </w:t>
            </w:r>
            <w:r w:rsidR="00952DA0">
              <w:rPr>
                <w:bCs/>
                <w:kern w:val="1"/>
                <w:szCs w:val="28"/>
              </w:rPr>
              <w:t>9</w:t>
            </w:r>
            <w:r w:rsidR="00A252C3">
              <w:rPr>
                <w:bCs/>
                <w:kern w:val="1"/>
                <w:szCs w:val="28"/>
              </w:rPr>
              <w:t>2</w:t>
            </w:r>
          </w:p>
        </w:tc>
      </w:tr>
    </w:tbl>
    <w:p w:rsidR="00FE2F5B" w:rsidRPr="0050648D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 xml:space="preserve">В соответствии </w:t>
      </w:r>
      <w:r w:rsidR="00645698">
        <w:rPr>
          <w:rFonts w:eastAsia="Lucida Sans Unicode" w:cs="Tahoma"/>
          <w:kern w:val="1"/>
          <w:sz w:val="28"/>
          <w:szCs w:val="29"/>
        </w:rPr>
        <w:t>с Федеральным законом</w:t>
      </w:r>
      <w:r w:rsidR="00154AD2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5F1BE4" w:rsidRDefault="004E47E6" w:rsidP="0050648D">
      <w:pPr>
        <w:pStyle w:val="aff4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Lucida Sans Unicode" w:cs="Tahoma"/>
          <w:kern w:val="1"/>
          <w:sz w:val="28"/>
          <w:szCs w:val="29"/>
        </w:rPr>
      </w:pPr>
      <w:r w:rsidRPr="005F1BE4"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5F1BE4" w:rsidRPr="005F1BE4">
        <w:rPr>
          <w:bCs/>
          <w:kern w:val="1"/>
          <w:sz w:val="28"/>
          <w:szCs w:val="28"/>
        </w:rPr>
        <w:t xml:space="preserve">от </w:t>
      </w:r>
      <w:r w:rsidR="00952DA0">
        <w:rPr>
          <w:bCs/>
          <w:kern w:val="1"/>
          <w:sz w:val="28"/>
          <w:szCs w:val="28"/>
        </w:rPr>
        <w:t>17.02.2023</w:t>
      </w:r>
      <w:r w:rsidR="005F1BE4" w:rsidRPr="005F1BE4">
        <w:rPr>
          <w:bCs/>
          <w:kern w:val="1"/>
          <w:sz w:val="28"/>
          <w:szCs w:val="28"/>
        </w:rPr>
        <w:t xml:space="preserve"> № </w:t>
      </w:r>
      <w:r w:rsidR="00952DA0">
        <w:rPr>
          <w:bCs/>
          <w:kern w:val="1"/>
          <w:sz w:val="28"/>
          <w:szCs w:val="28"/>
        </w:rPr>
        <w:t>93</w:t>
      </w:r>
      <w:r w:rsidR="005F1BE4" w:rsidRPr="005F1BE4">
        <w:rPr>
          <w:bCs/>
          <w:kern w:val="1"/>
          <w:sz w:val="28"/>
          <w:szCs w:val="28"/>
        </w:rPr>
        <w:t xml:space="preserve"> </w:t>
      </w:r>
      <w:r w:rsidR="001D4714" w:rsidRPr="005F1BE4">
        <w:rPr>
          <w:bCs/>
          <w:kern w:val="1"/>
          <w:sz w:val="28"/>
          <w:szCs w:val="28"/>
        </w:rPr>
        <w:t>«</w:t>
      </w:r>
      <w:r w:rsidR="00952DA0" w:rsidRPr="00952DA0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</w:t>
      </w:r>
      <w:r w:rsidR="00A252C3">
        <w:rPr>
          <w:rFonts w:eastAsia="Calibri"/>
          <w:sz w:val="28"/>
          <w:szCs w:val="28"/>
          <w:lang w:eastAsia="en-US"/>
        </w:rPr>
        <w:t>ципальной услуги по согласование включения сведений</w:t>
      </w:r>
      <w:r w:rsidR="00952DA0" w:rsidRPr="00952DA0">
        <w:rPr>
          <w:rFonts w:eastAsia="Calibri"/>
          <w:sz w:val="28"/>
          <w:szCs w:val="28"/>
          <w:lang w:eastAsia="en-US"/>
        </w:rPr>
        <w:t xml:space="preserve"> </w:t>
      </w:r>
      <w:r w:rsidR="00A252C3">
        <w:rPr>
          <w:rFonts w:eastAsia="Calibri"/>
          <w:sz w:val="28"/>
          <w:szCs w:val="28"/>
          <w:lang w:eastAsia="en-US"/>
        </w:rPr>
        <w:t xml:space="preserve">о месте (площадке) </w:t>
      </w:r>
      <w:r w:rsidR="00952DA0" w:rsidRPr="00952DA0">
        <w:rPr>
          <w:rFonts w:eastAsia="Calibri"/>
          <w:sz w:val="28"/>
          <w:szCs w:val="28"/>
          <w:lang w:eastAsia="en-US"/>
        </w:rPr>
        <w:t>накопления твердых коммунальных отходов</w:t>
      </w:r>
      <w:r w:rsidR="00A252C3">
        <w:rPr>
          <w:rFonts w:eastAsia="Calibri"/>
          <w:sz w:val="28"/>
          <w:szCs w:val="28"/>
          <w:lang w:eastAsia="en-US"/>
        </w:rPr>
        <w:t xml:space="preserve"> в реестр мест (площадок) твердых коммунальных отходов</w:t>
      </w:r>
      <w:r w:rsidR="00952DA0" w:rsidRPr="00952DA0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</w:t>
      </w:r>
      <w:r w:rsidR="005F1BE4" w:rsidRPr="005F1BE4">
        <w:rPr>
          <w:bCs/>
          <w:color w:val="000000"/>
          <w:sz w:val="28"/>
          <w:szCs w:val="28"/>
          <w:lang w:eastAsia="ru-RU"/>
        </w:rPr>
        <w:t xml:space="preserve">» </w:t>
      </w:r>
      <w:r w:rsidRPr="005F1BE4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B96054" w:rsidRDefault="00B96054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1.1. Из пункта 1.1 </w:t>
      </w:r>
      <w:r w:rsidR="00645698">
        <w:rPr>
          <w:rFonts w:eastAsia="Calibri"/>
          <w:sz w:val="28"/>
          <w:szCs w:val="28"/>
          <w:lang w:eastAsia="ru-RU"/>
        </w:rPr>
        <w:t>раздела</w:t>
      </w:r>
      <w:r>
        <w:rPr>
          <w:rFonts w:eastAsia="Calibri"/>
          <w:sz w:val="28"/>
          <w:szCs w:val="28"/>
          <w:lang w:eastAsia="ru-RU"/>
        </w:rPr>
        <w:t xml:space="preserve"> 1 Административного регламента исключить слова «ф</w:t>
      </w:r>
      <w:r w:rsidRPr="00B96054">
        <w:rPr>
          <w:rFonts w:eastAsia="Calibri"/>
          <w:sz w:val="28"/>
          <w:szCs w:val="28"/>
          <w:lang w:eastAsia="ru-RU"/>
        </w:rPr>
        <w:t xml:space="preserve">ормы контроля за исполнением Административного регламента, досудебный (внесудебный) порядок обжалования решений и действий </w:t>
      </w:r>
      <w:r w:rsidRPr="00B96054">
        <w:rPr>
          <w:rFonts w:eastAsia="Calibri"/>
          <w:sz w:val="28"/>
          <w:szCs w:val="28"/>
          <w:lang w:eastAsia="ru-RU"/>
        </w:rPr>
        <w:lastRenderedPageBreak/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B96054">
        <w:rPr>
          <w:rFonts w:eastAsia="Calibri"/>
          <w:sz w:val="28"/>
          <w:szCs w:val="28"/>
          <w:lang w:eastAsia="en-US"/>
        </w:rPr>
        <w:t>при осуществлении полномочий по предоставлению муниципальной услуги</w:t>
      </w:r>
      <w:r>
        <w:rPr>
          <w:rFonts w:eastAsia="Calibri"/>
          <w:sz w:val="28"/>
          <w:szCs w:val="28"/>
          <w:lang w:eastAsia="en-US"/>
        </w:rPr>
        <w:t>».</w:t>
      </w:r>
    </w:p>
    <w:p w:rsidR="001D5166" w:rsidRDefault="001D5166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952DA0">
        <w:rPr>
          <w:rFonts w:eastAsia="Calibri"/>
          <w:sz w:val="28"/>
          <w:szCs w:val="28"/>
          <w:lang w:eastAsia="en-US"/>
        </w:rPr>
        <w:t>Пункт 2.5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2DA0">
        <w:rPr>
          <w:rFonts w:eastAsia="Calibri"/>
          <w:sz w:val="28"/>
          <w:szCs w:val="28"/>
          <w:lang w:eastAsia="en-US"/>
        </w:rPr>
        <w:t xml:space="preserve">раздела 2 </w:t>
      </w:r>
      <w:r>
        <w:rPr>
          <w:rFonts w:eastAsia="Calibri"/>
          <w:sz w:val="28"/>
          <w:szCs w:val="28"/>
          <w:lang w:eastAsia="en-US"/>
        </w:rPr>
        <w:t>Административного регламента исключить.</w:t>
      </w:r>
    </w:p>
    <w:p w:rsidR="001D5166" w:rsidRDefault="001D5166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Раздел 4,5 Административного регламента исключить.</w:t>
      </w:r>
    </w:p>
    <w:p w:rsidR="007353F0" w:rsidRDefault="00CB1AB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выполнением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2367ED" w:rsidRDefault="002367ED" w:rsidP="00877B65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</w:t>
      </w:r>
      <w:r w:rsidR="00D91891" w:rsidRPr="00D91891">
        <w:rPr>
          <w:rFonts w:eastAsia="Calibri"/>
          <w:sz w:val="28"/>
          <w:szCs w:val="22"/>
          <w:lang w:eastAsia="en-US"/>
        </w:rPr>
        <w:t>лав</w:t>
      </w:r>
      <w:r>
        <w:rPr>
          <w:rFonts w:eastAsia="Calibri"/>
          <w:sz w:val="28"/>
          <w:szCs w:val="22"/>
          <w:lang w:eastAsia="en-US"/>
        </w:rPr>
        <w:t xml:space="preserve">а </w:t>
      </w:r>
      <w:r w:rsidR="00D91891" w:rsidRPr="00D91891">
        <w:rPr>
          <w:rFonts w:eastAsia="Calibri"/>
          <w:sz w:val="28"/>
          <w:szCs w:val="22"/>
          <w:lang w:eastAsia="en-US"/>
        </w:rPr>
        <w:t xml:space="preserve">Афанасьевского </w:t>
      </w:r>
    </w:p>
    <w:p w:rsidR="00D91891" w:rsidRPr="00D91891" w:rsidRDefault="00D91891" w:rsidP="00877B65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</w:t>
      </w:r>
      <w:r w:rsidR="00877B65">
        <w:rPr>
          <w:rFonts w:eastAsia="Calibri"/>
          <w:sz w:val="28"/>
          <w:szCs w:val="22"/>
          <w:lang w:eastAsia="en-US"/>
        </w:rPr>
        <w:t xml:space="preserve">уга    </w:t>
      </w:r>
      <w:r w:rsidR="002367ED">
        <w:rPr>
          <w:rFonts w:eastAsia="Calibri"/>
          <w:sz w:val="28"/>
          <w:szCs w:val="22"/>
          <w:lang w:eastAsia="en-US"/>
        </w:rPr>
        <w:t xml:space="preserve">  </w:t>
      </w:r>
      <w:r w:rsidR="00444500" w:rsidRPr="00444500">
        <w:rPr>
          <w:rFonts w:eastAsia="Calibri"/>
          <w:sz w:val="28"/>
          <w:szCs w:val="22"/>
          <w:lang w:eastAsia="en-US"/>
        </w:rPr>
        <w:t xml:space="preserve">                                                                </w:t>
      </w:r>
      <w:bookmarkStart w:id="0" w:name="_GoBack"/>
      <w:bookmarkEnd w:id="0"/>
      <w:r w:rsidR="002367ED">
        <w:rPr>
          <w:rFonts w:eastAsia="Calibri"/>
          <w:sz w:val="28"/>
          <w:szCs w:val="22"/>
          <w:lang w:eastAsia="en-US"/>
        </w:rPr>
        <w:t>Е.М. Белёва</w:t>
      </w:r>
    </w:p>
    <w:p w:rsidR="00D91891" w:rsidRPr="00D91891" w:rsidRDefault="00D91891" w:rsidP="00877B65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5F1BE4">
      <w:footerReference w:type="default" r:id="rId9"/>
      <w:footerReference w:type="first" r:id="rId10"/>
      <w:pgSz w:w="11906" w:h="16838"/>
      <w:pgMar w:top="567" w:right="850" w:bottom="1134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5F" w:rsidRDefault="00E5395F" w:rsidP="009213DE">
      <w:r>
        <w:separator/>
      </w:r>
    </w:p>
  </w:endnote>
  <w:endnote w:type="continuationSeparator" w:id="0">
    <w:p w:rsidR="00E5395F" w:rsidRDefault="00E5395F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5" w:rsidRDefault="00877B65">
    <w:pPr>
      <w:pStyle w:val="af2"/>
    </w:pPr>
  </w:p>
  <w:p w:rsidR="0050648D" w:rsidRDefault="005064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5" w:rsidRDefault="00877B65">
    <w:pPr>
      <w:pStyle w:val="af2"/>
    </w:pPr>
  </w:p>
  <w:p w:rsidR="0050648D" w:rsidRDefault="00506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5F" w:rsidRDefault="00E5395F" w:rsidP="009213DE">
      <w:r>
        <w:separator/>
      </w:r>
    </w:p>
  </w:footnote>
  <w:footnote w:type="continuationSeparator" w:id="0">
    <w:p w:rsidR="00E5395F" w:rsidRDefault="00E5395F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9489C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AD2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D5166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367ED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54102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44500"/>
    <w:rsid w:val="0045142D"/>
    <w:rsid w:val="004515CE"/>
    <w:rsid w:val="0045583D"/>
    <w:rsid w:val="00460696"/>
    <w:rsid w:val="004641E5"/>
    <w:rsid w:val="00471806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0648D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1C88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95979"/>
    <w:rsid w:val="005A24C8"/>
    <w:rsid w:val="005A3CC5"/>
    <w:rsid w:val="005B2FD2"/>
    <w:rsid w:val="005B4E96"/>
    <w:rsid w:val="005C5BD4"/>
    <w:rsid w:val="005C6613"/>
    <w:rsid w:val="005E6F86"/>
    <w:rsid w:val="005F1A6C"/>
    <w:rsid w:val="005F1BE4"/>
    <w:rsid w:val="005F7C7D"/>
    <w:rsid w:val="00604414"/>
    <w:rsid w:val="00604557"/>
    <w:rsid w:val="006052BE"/>
    <w:rsid w:val="00606A13"/>
    <w:rsid w:val="00612156"/>
    <w:rsid w:val="00616A54"/>
    <w:rsid w:val="00645698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0B15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77B65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2DA0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52C3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96054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5395F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CDC8-7416-4F45-9741-7DD8EDE1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2025-04-24T05:47:00Z</cp:lastPrinted>
  <dcterms:created xsi:type="dcterms:W3CDTF">2025-05-05T07:03:00Z</dcterms:created>
  <dcterms:modified xsi:type="dcterms:W3CDTF">2025-05-05T07:11:00Z</dcterms:modified>
</cp:coreProperties>
</file>