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C5F" w:rsidRDefault="00854B6C">
      <w:pPr>
        <w:pStyle w:val="aa"/>
        <w:ind w:right="267"/>
        <w:jc w:val="left"/>
      </w:pPr>
      <w:r>
        <w:rPr>
          <w:b w:val="0"/>
          <w:szCs w:val="28"/>
        </w:rPr>
        <w:t xml:space="preserve">                                                           </w:t>
      </w:r>
      <w:r>
        <w:rPr>
          <w:b w:val="0"/>
          <w:noProof/>
          <w:szCs w:val="28"/>
          <w:lang w:eastAsia="ru-RU"/>
        </w:rPr>
        <w:drawing>
          <wp:inline distT="0" distB="0" distL="0" distR="0">
            <wp:extent cx="462915" cy="581660"/>
            <wp:effectExtent l="0" t="0" r="0" b="889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C5F" w:rsidRDefault="00EC1C5F">
      <w:pPr>
        <w:jc w:val="center"/>
        <w:rPr>
          <w:b/>
          <w:sz w:val="28"/>
          <w:szCs w:val="28"/>
        </w:rPr>
      </w:pPr>
    </w:p>
    <w:p w:rsidR="00EC1C5F" w:rsidRDefault="00854B6C" w:rsidP="0012022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АФАНАСЬЕВСКОГО </w:t>
      </w:r>
    </w:p>
    <w:p w:rsidR="00EC1C5F" w:rsidRDefault="00854B6C" w:rsidP="0012022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EC1C5F" w:rsidRDefault="00854B6C" w:rsidP="0012022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EC1C5F" w:rsidRDefault="00EC1C5F">
      <w:pPr>
        <w:spacing w:line="360" w:lineRule="auto"/>
        <w:jc w:val="center"/>
        <w:rPr>
          <w:b/>
          <w:sz w:val="36"/>
          <w:szCs w:val="16"/>
        </w:rPr>
      </w:pPr>
    </w:p>
    <w:p w:rsidR="00EC1C5F" w:rsidRPr="00120220" w:rsidRDefault="00854B6C">
      <w:pPr>
        <w:jc w:val="center"/>
        <w:rPr>
          <w:b/>
          <w:sz w:val="32"/>
          <w:szCs w:val="32"/>
        </w:rPr>
      </w:pPr>
      <w:r w:rsidRPr="00120220">
        <w:rPr>
          <w:b/>
          <w:sz w:val="32"/>
          <w:szCs w:val="32"/>
        </w:rPr>
        <w:t>РАСПОРЯЖЕНИЕ</w:t>
      </w:r>
    </w:p>
    <w:p w:rsidR="00EC1C5F" w:rsidRDefault="00EC1C5F">
      <w:pPr>
        <w:rPr>
          <w:sz w:val="36"/>
          <w:szCs w:val="36"/>
        </w:rPr>
      </w:pPr>
    </w:p>
    <w:p w:rsidR="00EC1C5F" w:rsidRDefault="00640EA2">
      <w:pPr>
        <w:rPr>
          <w:sz w:val="28"/>
        </w:rPr>
      </w:pPr>
      <w:r>
        <w:rPr>
          <w:sz w:val="28"/>
        </w:rPr>
        <w:t>27.02.2025</w:t>
      </w:r>
      <w:r w:rsidR="00854B6C">
        <w:rPr>
          <w:sz w:val="28"/>
        </w:rPr>
        <w:t xml:space="preserve">                                                                           </w:t>
      </w:r>
      <w:r>
        <w:rPr>
          <w:sz w:val="28"/>
        </w:rPr>
        <w:t xml:space="preserve">                   </w:t>
      </w:r>
      <w:r w:rsidR="00854B6C">
        <w:rPr>
          <w:sz w:val="28"/>
        </w:rPr>
        <w:t xml:space="preserve">  </w:t>
      </w:r>
      <w:r w:rsidR="00120220">
        <w:rPr>
          <w:sz w:val="28"/>
        </w:rPr>
        <w:t xml:space="preserve">   </w:t>
      </w:r>
      <w:r w:rsidR="00854B6C">
        <w:rPr>
          <w:sz w:val="28"/>
        </w:rPr>
        <w:t>№</w:t>
      </w:r>
      <w:r>
        <w:rPr>
          <w:sz w:val="28"/>
        </w:rPr>
        <w:t xml:space="preserve"> 187</w:t>
      </w:r>
    </w:p>
    <w:p w:rsidR="00EC1C5F" w:rsidRDefault="00854B6C">
      <w:pPr>
        <w:jc w:val="center"/>
        <w:rPr>
          <w:sz w:val="24"/>
        </w:rPr>
      </w:pPr>
      <w:r>
        <w:rPr>
          <w:sz w:val="24"/>
        </w:rPr>
        <w:t xml:space="preserve">   </w:t>
      </w:r>
      <w:proofErr w:type="gramStart"/>
      <w:r>
        <w:rPr>
          <w:sz w:val="24"/>
        </w:rPr>
        <w:t>пгт</w:t>
      </w:r>
      <w:proofErr w:type="gramEnd"/>
      <w:r>
        <w:rPr>
          <w:sz w:val="24"/>
        </w:rPr>
        <w:t xml:space="preserve"> Афанасьево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11"/>
      </w:tblGrid>
      <w:tr w:rsidR="00EC1C5F">
        <w:trPr>
          <w:cantSplit/>
          <w:trHeight w:val="267"/>
          <w:jc w:val="center"/>
        </w:trPr>
        <w:tc>
          <w:tcPr>
            <w:tcW w:w="6711" w:type="dxa"/>
          </w:tcPr>
          <w:p w:rsidR="00EC1C5F" w:rsidRPr="00120220" w:rsidRDefault="00EC1C5F">
            <w:pPr>
              <w:suppressAutoHyphens w:val="0"/>
              <w:jc w:val="center"/>
              <w:rPr>
                <w:b/>
                <w:sz w:val="36"/>
                <w:szCs w:val="36"/>
                <w:lang w:eastAsia="ru-RU"/>
              </w:rPr>
            </w:pPr>
          </w:p>
          <w:p w:rsidR="00EC1C5F" w:rsidRDefault="00854B6C" w:rsidP="00120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проведении открытого лично-командного первенства Афанасьевского</w:t>
            </w:r>
          </w:p>
          <w:p w:rsidR="00EC1C5F" w:rsidRDefault="00854B6C" w:rsidP="00120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b/>
                <w:sz w:val="28"/>
                <w:szCs w:val="28"/>
              </w:rPr>
              <w:t xml:space="preserve"> округа</w:t>
            </w:r>
          </w:p>
          <w:p w:rsidR="00EC1C5F" w:rsidRDefault="00854B6C" w:rsidP="00120220">
            <w:pPr>
              <w:pStyle w:val="Default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по</w:t>
            </w:r>
            <w:proofErr w:type="gramEnd"/>
            <w:r>
              <w:rPr>
                <w:b/>
                <w:sz w:val="28"/>
                <w:szCs w:val="28"/>
              </w:rPr>
              <w:t xml:space="preserve"> лыжным гонкам среди ветеранов</w:t>
            </w:r>
          </w:p>
          <w:p w:rsidR="00EC1C5F" w:rsidRPr="00120220" w:rsidRDefault="00EC1C5F">
            <w:pPr>
              <w:spacing w:line="60" w:lineRule="atLeast"/>
              <w:jc w:val="center"/>
              <w:rPr>
                <w:b/>
                <w:sz w:val="48"/>
                <w:szCs w:val="48"/>
              </w:rPr>
            </w:pPr>
          </w:p>
        </w:tc>
      </w:tr>
    </w:tbl>
    <w:p w:rsidR="007E7F98" w:rsidRPr="004B2AE7" w:rsidRDefault="007E7F98" w:rsidP="001950BF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На основании Календарного плана физкультурных и спортивных мероприятий в Афанасьевском муниципальном округе на 2025 год, утвержденного распоряжением администрации Афанасьевского муниципального округа от </w:t>
      </w:r>
      <w:r>
        <w:rPr>
          <w:sz w:val="28"/>
          <w:szCs w:val="28"/>
        </w:rPr>
        <w:t>24.12.2024 № 1266 «Об утверждении плана мероприятий по реализации физической культуры и спорта на территории Афанасьевско</w:t>
      </w:r>
      <w:r w:rsidR="005C7C19">
        <w:rPr>
          <w:sz w:val="28"/>
          <w:szCs w:val="28"/>
        </w:rPr>
        <w:t>го муниципального округа на 2025</w:t>
      </w:r>
      <w:r>
        <w:rPr>
          <w:sz w:val="28"/>
          <w:szCs w:val="28"/>
        </w:rPr>
        <w:t xml:space="preserve"> год», муниципальной программы «Развитие физической культуры и спорта в Афанасьевском муниципальном округе» на 2023-2027 годы» утвержденной постановлением администрации Афанасьевского района от 30.12.2022 № 440</w:t>
      </w:r>
      <w:r w:rsidRPr="001950BF">
        <w:rPr>
          <w:sz w:val="28"/>
          <w:szCs w:val="28"/>
        </w:rPr>
        <w:t>:</w:t>
      </w:r>
    </w:p>
    <w:p w:rsidR="00EC1C5F" w:rsidRDefault="001950BF" w:rsidP="001950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027FFD">
        <w:rPr>
          <w:sz w:val="28"/>
        </w:rPr>
        <w:t>Провести 10 марта 2025</w:t>
      </w:r>
      <w:r w:rsidR="00854B6C">
        <w:rPr>
          <w:sz w:val="28"/>
        </w:rPr>
        <w:t xml:space="preserve"> года открытые лично-командные Первенства Афанасьевского муниципального округа по лыжным гонкам среди ветеранов (далее- Первенство).</w:t>
      </w:r>
    </w:p>
    <w:p w:rsidR="00EC1C5F" w:rsidRPr="001950BF" w:rsidRDefault="001950BF" w:rsidP="001950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854B6C" w:rsidRPr="001950BF">
        <w:rPr>
          <w:sz w:val="28"/>
        </w:rPr>
        <w:t xml:space="preserve">Создать оргкомитет по проведению Первенства и утвердить его состав согласно </w:t>
      </w:r>
      <w:proofErr w:type="gramStart"/>
      <w:r w:rsidR="00854B6C" w:rsidRPr="001950BF">
        <w:rPr>
          <w:sz w:val="28"/>
        </w:rPr>
        <w:t xml:space="preserve">приложению </w:t>
      </w:r>
      <w:r w:rsidRPr="001950BF">
        <w:rPr>
          <w:sz w:val="28"/>
        </w:rPr>
        <w:t xml:space="preserve"> </w:t>
      </w:r>
      <w:r w:rsidR="00854B6C" w:rsidRPr="001950BF">
        <w:rPr>
          <w:sz w:val="28"/>
        </w:rPr>
        <w:t>1</w:t>
      </w:r>
      <w:proofErr w:type="gramEnd"/>
      <w:r w:rsidR="00854B6C" w:rsidRPr="001950BF">
        <w:rPr>
          <w:sz w:val="28"/>
        </w:rPr>
        <w:t>.</w:t>
      </w:r>
    </w:p>
    <w:p w:rsidR="00EC1C5F" w:rsidRDefault="001950BF" w:rsidP="001950BF">
      <w:pPr>
        <w:spacing w:line="360" w:lineRule="auto"/>
        <w:ind w:left="360" w:firstLine="709"/>
        <w:jc w:val="both"/>
        <w:rPr>
          <w:sz w:val="28"/>
        </w:rPr>
      </w:pPr>
      <w:r>
        <w:rPr>
          <w:sz w:val="28"/>
        </w:rPr>
        <w:lastRenderedPageBreak/>
        <w:t xml:space="preserve">3. </w:t>
      </w:r>
      <w:r w:rsidR="00854B6C">
        <w:rPr>
          <w:sz w:val="28"/>
        </w:rPr>
        <w:t xml:space="preserve">Утвердить Положение об открытом лично-командном Первенстве Афанасьевского муниципального округа по лыжным гонкам среди ветеранов согласно </w:t>
      </w:r>
      <w:proofErr w:type="gramStart"/>
      <w:r w:rsidR="00854B6C">
        <w:rPr>
          <w:sz w:val="28"/>
        </w:rPr>
        <w:t xml:space="preserve">приложению </w:t>
      </w:r>
      <w:r>
        <w:rPr>
          <w:sz w:val="28"/>
        </w:rPr>
        <w:t xml:space="preserve"> </w:t>
      </w:r>
      <w:r w:rsidR="00854B6C">
        <w:rPr>
          <w:sz w:val="28"/>
        </w:rPr>
        <w:t>2</w:t>
      </w:r>
      <w:proofErr w:type="gramEnd"/>
      <w:r w:rsidR="00854B6C">
        <w:rPr>
          <w:sz w:val="28"/>
        </w:rPr>
        <w:t>.</w:t>
      </w:r>
    </w:p>
    <w:p w:rsidR="00EC1C5F" w:rsidRDefault="001950BF" w:rsidP="001950BF">
      <w:pPr>
        <w:spacing w:line="360" w:lineRule="auto"/>
        <w:ind w:left="360"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854B6C">
        <w:rPr>
          <w:sz w:val="28"/>
        </w:rPr>
        <w:t>Отделу по спорту и молодёжной политике предоставить отчет в отдел бухгалтерского учета и отчетности в течение 10 дней после проведения мероприятия.</w:t>
      </w:r>
    </w:p>
    <w:p w:rsidR="00EC1C5F" w:rsidRDefault="001950BF" w:rsidP="001950BF">
      <w:pPr>
        <w:spacing w:line="360" w:lineRule="auto"/>
        <w:ind w:left="360"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854B6C">
        <w:rPr>
          <w:sz w:val="28"/>
        </w:rPr>
        <w:t>Отделу бухгалтерского учета и отчетности оплатить расходы Первенства за счет муниципальной программы «Развитие физической культуры и спорта в Афанасьевском муниципальном округе» на 2023 – 2027 гг.</w:t>
      </w:r>
    </w:p>
    <w:p w:rsidR="00EC1C5F" w:rsidRDefault="001950BF" w:rsidP="001950BF">
      <w:pPr>
        <w:spacing w:line="360" w:lineRule="auto"/>
        <w:ind w:left="360" w:firstLine="709"/>
        <w:jc w:val="both"/>
        <w:rPr>
          <w:sz w:val="28"/>
        </w:rPr>
      </w:pPr>
      <w:r>
        <w:rPr>
          <w:sz w:val="28"/>
        </w:rPr>
        <w:t>6.</w:t>
      </w:r>
      <w:r w:rsidR="00120220">
        <w:rPr>
          <w:sz w:val="28"/>
        </w:rPr>
        <w:t xml:space="preserve"> Контроль за ис</w:t>
      </w:r>
      <w:r w:rsidR="00854B6C">
        <w:rPr>
          <w:sz w:val="28"/>
        </w:rPr>
        <w:t>полнением настоящего распоряжения возложить на заместителя главы администрации муниципального округа по социальным вопросам.</w:t>
      </w:r>
    </w:p>
    <w:p w:rsidR="00EC1C5F" w:rsidRDefault="00854B6C" w:rsidP="001950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1950BF">
        <w:rPr>
          <w:sz w:val="28"/>
        </w:rPr>
        <w:t xml:space="preserve">    7. </w:t>
      </w:r>
      <w:r>
        <w:rPr>
          <w:sz w:val="28"/>
        </w:rPr>
        <w:t>Настоящее распоряжение вступает в силу с момента его подписания.</w:t>
      </w:r>
    </w:p>
    <w:p w:rsidR="00EC1C5F" w:rsidRDefault="00EC1C5F">
      <w:pPr>
        <w:spacing w:line="276" w:lineRule="auto"/>
        <w:ind w:left="709"/>
        <w:jc w:val="both"/>
        <w:rPr>
          <w:sz w:val="28"/>
        </w:rPr>
      </w:pPr>
    </w:p>
    <w:p w:rsidR="00120220" w:rsidRDefault="00120220">
      <w:pPr>
        <w:spacing w:line="276" w:lineRule="auto"/>
        <w:ind w:left="709"/>
        <w:jc w:val="both"/>
        <w:rPr>
          <w:sz w:val="28"/>
        </w:rPr>
      </w:pPr>
    </w:p>
    <w:p w:rsidR="00120220" w:rsidRDefault="00120220" w:rsidP="00640EA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</w:t>
      </w:r>
      <w:r w:rsidR="00027FF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EC1C5F" w:rsidRDefault="00854B6C" w:rsidP="00640EA2">
      <w:pPr>
        <w:jc w:val="both"/>
        <w:rPr>
          <w:sz w:val="28"/>
          <w:szCs w:val="28"/>
        </w:rPr>
      </w:pPr>
      <w:r>
        <w:rPr>
          <w:sz w:val="28"/>
          <w:szCs w:val="28"/>
        </w:rPr>
        <w:t>Афанасьевского муниц</w:t>
      </w:r>
      <w:r w:rsidR="00027FFD">
        <w:rPr>
          <w:sz w:val="28"/>
          <w:szCs w:val="28"/>
        </w:rPr>
        <w:t>ипального округа</w:t>
      </w:r>
      <w:r w:rsidR="00027FFD">
        <w:rPr>
          <w:sz w:val="28"/>
          <w:szCs w:val="28"/>
        </w:rPr>
        <w:tab/>
      </w:r>
      <w:r w:rsidR="00027FFD">
        <w:rPr>
          <w:sz w:val="28"/>
          <w:szCs w:val="28"/>
        </w:rPr>
        <w:tab/>
      </w:r>
      <w:r w:rsidR="00027FFD">
        <w:rPr>
          <w:sz w:val="28"/>
          <w:szCs w:val="28"/>
        </w:rPr>
        <w:tab/>
      </w:r>
      <w:r w:rsidR="00027FFD">
        <w:rPr>
          <w:sz w:val="28"/>
          <w:szCs w:val="28"/>
        </w:rPr>
        <w:tab/>
        <w:t xml:space="preserve">  </w:t>
      </w:r>
      <w:r w:rsidR="00120220">
        <w:rPr>
          <w:sz w:val="28"/>
          <w:szCs w:val="28"/>
        </w:rPr>
        <w:t xml:space="preserve">     Л.В. Тутынина</w:t>
      </w:r>
    </w:p>
    <w:p w:rsidR="00EC1C5F" w:rsidRDefault="00EC1C5F" w:rsidP="00640EA2">
      <w:pPr>
        <w:jc w:val="both"/>
        <w:rPr>
          <w:sz w:val="28"/>
          <w:szCs w:val="28"/>
        </w:rPr>
      </w:pPr>
    </w:p>
    <w:p w:rsidR="00EC1C5F" w:rsidRDefault="00854B6C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2"/>
        <w:gridCol w:w="4713"/>
      </w:tblGrid>
      <w:tr w:rsidR="00EC1C5F">
        <w:tc>
          <w:tcPr>
            <w:tcW w:w="4642" w:type="dxa"/>
          </w:tcPr>
          <w:p w:rsidR="00EC1C5F" w:rsidRDefault="00EC1C5F"/>
        </w:tc>
        <w:tc>
          <w:tcPr>
            <w:tcW w:w="4713" w:type="dxa"/>
          </w:tcPr>
          <w:p w:rsidR="00EC1C5F" w:rsidRDefault="0012022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Приложение </w:t>
            </w:r>
            <w:r w:rsidR="001950BF">
              <w:rPr>
                <w:sz w:val="28"/>
                <w:szCs w:val="28"/>
              </w:rPr>
              <w:t xml:space="preserve"> </w:t>
            </w:r>
            <w:r w:rsidR="00854B6C">
              <w:rPr>
                <w:sz w:val="28"/>
                <w:szCs w:val="28"/>
              </w:rPr>
              <w:t>1</w:t>
            </w:r>
            <w:proofErr w:type="gramEnd"/>
          </w:p>
          <w:p w:rsidR="00EC1C5F" w:rsidRDefault="00EC1C5F">
            <w:pPr>
              <w:rPr>
                <w:sz w:val="28"/>
                <w:szCs w:val="28"/>
              </w:rPr>
            </w:pPr>
          </w:p>
          <w:p w:rsidR="00EC1C5F" w:rsidRDefault="00854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</w:t>
            </w:r>
          </w:p>
          <w:p w:rsidR="00EC1C5F" w:rsidRDefault="00854B6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распоряжением</w:t>
            </w:r>
            <w:proofErr w:type="gramEnd"/>
            <w:r>
              <w:rPr>
                <w:sz w:val="28"/>
                <w:szCs w:val="28"/>
              </w:rPr>
              <w:t xml:space="preserve"> администрации Афанасьевского муниципального округа</w:t>
            </w:r>
          </w:p>
          <w:p w:rsidR="00EC1C5F" w:rsidRDefault="00854B6C" w:rsidP="000A287A"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0A287A">
              <w:rPr>
                <w:sz w:val="28"/>
                <w:szCs w:val="28"/>
              </w:rPr>
              <w:t xml:space="preserve">27.02.2025 </w:t>
            </w:r>
            <w:r>
              <w:rPr>
                <w:sz w:val="28"/>
                <w:szCs w:val="28"/>
              </w:rPr>
              <w:t xml:space="preserve"> № </w:t>
            </w:r>
            <w:r w:rsidR="000A287A">
              <w:rPr>
                <w:sz w:val="28"/>
                <w:szCs w:val="28"/>
              </w:rPr>
              <w:t xml:space="preserve"> 187</w:t>
            </w:r>
          </w:p>
        </w:tc>
      </w:tr>
    </w:tbl>
    <w:p w:rsidR="00EC1C5F" w:rsidRDefault="00EC1C5F"/>
    <w:p w:rsidR="00EC1C5F" w:rsidRDefault="00EC1C5F"/>
    <w:p w:rsidR="00EC1C5F" w:rsidRDefault="00854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EC1C5F" w:rsidRDefault="00854B6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оргкомитета</w:t>
      </w:r>
      <w:proofErr w:type="gramEnd"/>
      <w:r>
        <w:rPr>
          <w:b/>
          <w:sz w:val="28"/>
          <w:szCs w:val="28"/>
        </w:rPr>
        <w:t xml:space="preserve"> по подготовке и проведению</w:t>
      </w:r>
    </w:p>
    <w:p w:rsidR="00EC1C5F" w:rsidRDefault="00854B6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открытого</w:t>
      </w:r>
      <w:proofErr w:type="gramEnd"/>
      <w:r>
        <w:rPr>
          <w:b/>
          <w:sz w:val="28"/>
          <w:szCs w:val="28"/>
        </w:rPr>
        <w:t xml:space="preserve"> лично-командного первенства</w:t>
      </w:r>
    </w:p>
    <w:p w:rsidR="00EC1C5F" w:rsidRDefault="00854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Афанасьевского муниципального округа</w:t>
      </w:r>
    </w:p>
    <w:p w:rsidR="00EC1C5F" w:rsidRDefault="00854B6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лыжным гонкам среди ветеранов</w:t>
      </w:r>
    </w:p>
    <w:p w:rsidR="00EC1C5F" w:rsidRDefault="00EC1C5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4"/>
        <w:gridCol w:w="455"/>
        <w:gridCol w:w="5756"/>
      </w:tblGrid>
      <w:tr w:rsidR="00EC1C5F">
        <w:tc>
          <w:tcPr>
            <w:tcW w:w="3190" w:type="dxa"/>
          </w:tcPr>
          <w:p w:rsidR="00120220" w:rsidRDefault="00027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20220">
              <w:rPr>
                <w:sz w:val="28"/>
                <w:szCs w:val="28"/>
              </w:rPr>
              <w:t>АЗАРОВА</w:t>
            </w:r>
          </w:p>
          <w:p w:rsidR="00EC1C5F" w:rsidRDefault="00027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Геннадьевна</w:t>
            </w:r>
          </w:p>
          <w:p w:rsidR="00EC1C5F" w:rsidRDefault="00EC1C5F"/>
        </w:tc>
        <w:tc>
          <w:tcPr>
            <w:tcW w:w="462" w:type="dxa"/>
          </w:tcPr>
          <w:p w:rsidR="00EC1C5F" w:rsidRDefault="00854B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C1C5F" w:rsidRDefault="00854B6C" w:rsidP="001202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округа по социальным вопросам</w:t>
            </w:r>
          </w:p>
          <w:p w:rsidR="00EC1C5F" w:rsidRDefault="00EC1C5F">
            <w:pPr>
              <w:rPr>
                <w:sz w:val="28"/>
                <w:szCs w:val="28"/>
              </w:rPr>
            </w:pPr>
          </w:p>
        </w:tc>
      </w:tr>
      <w:tr w:rsidR="00EC1C5F">
        <w:tc>
          <w:tcPr>
            <w:tcW w:w="3190" w:type="dxa"/>
          </w:tcPr>
          <w:p w:rsidR="00EC1C5F" w:rsidRDefault="0012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</w:t>
            </w:r>
          </w:p>
        </w:tc>
        <w:tc>
          <w:tcPr>
            <w:tcW w:w="462" w:type="dxa"/>
          </w:tcPr>
          <w:p w:rsidR="00EC1C5F" w:rsidRDefault="00EC1C5F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EC1C5F" w:rsidRDefault="00EC1C5F">
            <w:pPr>
              <w:rPr>
                <w:sz w:val="28"/>
                <w:szCs w:val="28"/>
              </w:rPr>
            </w:pPr>
          </w:p>
        </w:tc>
      </w:tr>
      <w:tr w:rsidR="00120220">
        <w:tc>
          <w:tcPr>
            <w:tcW w:w="3190" w:type="dxa"/>
          </w:tcPr>
          <w:p w:rsidR="00120220" w:rsidRDefault="00120220">
            <w:pPr>
              <w:rPr>
                <w:sz w:val="28"/>
                <w:szCs w:val="28"/>
              </w:rPr>
            </w:pPr>
          </w:p>
        </w:tc>
        <w:tc>
          <w:tcPr>
            <w:tcW w:w="462" w:type="dxa"/>
          </w:tcPr>
          <w:p w:rsidR="00120220" w:rsidRDefault="00120220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120220" w:rsidRDefault="00120220">
            <w:pPr>
              <w:rPr>
                <w:sz w:val="28"/>
                <w:szCs w:val="28"/>
              </w:rPr>
            </w:pPr>
          </w:p>
        </w:tc>
      </w:tr>
      <w:tr w:rsidR="00120220">
        <w:tc>
          <w:tcPr>
            <w:tcW w:w="3190" w:type="dxa"/>
          </w:tcPr>
          <w:p w:rsidR="00120220" w:rsidRDefault="00120220" w:rsidP="0012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ЛУЧНИКОВА</w:t>
            </w:r>
          </w:p>
          <w:p w:rsidR="00120220" w:rsidRDefault="00120220" w:rsidP="0012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Ивановна</w:t>
            </w:r>
          </w:p>
          <w:p w:rsidR="00120220" w:rsidRDefault="00120220">
            <w:pPr>
              <w:rPr>
                <w:sz w:val="28"/>
                <w:szCs w:val="28"/>
              </w:rPr>
            </w:pPr>
          </w:p>
        </w:tc>
        <w:tc>
          <w:tcPr>
            <w:tcW w:w="462" w:type="dxa"/>
          </w:tcPr>
          <w:p w:rsidR="00120220" w:rsidRDefault="0012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120220" w:rsidRDefault="00120220" w:rsidP="001202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 МБУ СШ (по согласованию)</w:t>
            </w:r>
          </w:p>
          <w:p w:rsidR="00120220" w:rsidRDefault="00120220">
            <w:pPr>
              <w:rPr>
                <w:sz w:val="28"/>
                <w:szCs w:val="28"/>
              </w:rPr>
            </w:pPr>
          </w:p>
        </w:tc>
      </w:tr>
      <w:tr w:rsidR="00EC1C5F">
        <w:tc>
          <w:tcPr>
            <w:tcW w:w="3190" w:type="dxa"/>
          </w:tcPr>
          <w:p w:rsidR="00EC1C5F" w:rsidRDefault="00854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САЛЬНИКОВА</w:t>
            </w:r>
          </w:p>
          <w:p w:rsidR="00EC1C5F" w:rsidRDefault="00854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  <w:p w:rsidR="00EC1C5F" w:rsidRPr="00120220" w:rsidRDefault="00EC1C5F">
            <w:pPr>
              <w:rPr>
                <w:sz w:val="48"/>
                <w:szCs w:val="48"/>
              </w:rPr>
            </w:pPr>
          </w:p>
          <w:p w:rsidR="00EC1C5F" w:rsidRDefault="00854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ТЕБЕНЬКОВА</w:t>
            </w:r>
          </w:p>
          <w:p w:rsidR="00EC1C5F" w:rsidRDefault="00854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Алевтина Лаврентьевна</w:t>
            </w:r>
          </w:p>
        </w:tc>
        <w:tc>
          <w:tcPr>
            <w:tcW w:w="462" w:type="dxa"/>
          </w:tcPr>
          <w:p w:rsidR="00EC1C5F" w:rsidRDefault="0012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20220" w:rsidRDefault="00120220">
            <w:pPr>
              <w:rPr>
                <w:sz w:val="28"/>
                <w:szCs w:val="28"/>
              </w:rPr>
            </w:pPr>
          </w:p>
          <w:p w:rsidR="00120220" w:rsidRDefault="00120220">
            <w:pPr>
              <w:rPr>
                <w:sz w:val="28"/>
                <w:szCs w:val="28"/>
              </w:rPr>
            </w:pPr>
          </w:p>
          <w:p w:rsidR="00EC1C5F" w:rsidRDefault="0012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C1C5F" w:rsidRDefault="00EC1C5F">
            <w:pPr>
              <w:rPr>
                <w:sz w:val="28"/>
                <w:szCs w:val="28"/>
              </w:rPr>
            </w:pPr>
          </w:p>
          <w:p w:rsidR="00EC1C5F" w:rsidRDefault="00EC1C5F">
            <w:pPr>
              <w:rPr>
                <w:sz w:val="28"/>
                <w:szCs w:val="28"/>
              </w:rPr>
            </w:pPr>
          </w:p>
          <w:p w:rsidR="00EC1C5F" w:rsidRDefault="00EC1C5F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EC1C5F" w:rsidRDefault="00854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СШ пгт Афанасьево (по согласованию)</w:t>
            </w:r>
          </w:p>
          <w:p w:rsidR="00EC1C5F" w:rsidRPr="00120220" w:rsidRDefault="00EC1C5F">
            <w:pPr>
              <w:rPr>
                <w:sz w:val="48"/>
                <w:szCs w:val="48"/>
              </w:rPr>
            </w:pPr>
          </w:p>
          <w:p w:rsidR="00EC1C5F" w:rsidRDefault="00854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Афанасьевской районной организации ветеранов (по согласованию)</w:t>
            </w:r>
          </w:p>
        </w:tc>
      </w:tr>
      <w:tr w:rsidR="00EC1C5F">
        <w:tc>
          <w:tcPr>
            <w:tcW w:w="3190" w:type="dxa"/>
          </w:tcPr>
          <w:p w:rsidR="00120220" w:rsidRDefault="00120220" w:rsidP="0012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ЧЕРАНЕВ</w:t>
            </w:r>
            <w:r>
              <w:rPr>
                <w:sz w:val="28"/>
                <w:szCs w:val="28"/>
              </w:rPr>
              <w:br/>
              <w:t>Александр Иванович</w:t>
            </w:r>
          </w:p>
          <w:p w:rsidR="00EC1C5F" w:rsidRDefault="00EC1C5F">
            <w:pPr>
              <w:rPr>
                <w:sz w:val="28"/>
                <w:szCs w:val="28"/>
              </w:rPr>
            </w:pPr>
          </w:p>
        </w:tc>
        <w:tc>
          <w:tcPr>
            <w:tcW w:w="462" w:type="dxa"/>
          </w:tcPr>
          <w:p w:rsidR="00EC1C5F" w:rsidRDefault="0012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120220" w:rsidRDefault="00120220" w:rsidP="0012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  <w:p w:rsidR="00EC1C5F" w:rsidRDefault="00EC1C5F">
            <w:pPr>
              <w:rPr>
                <w:sz w:val="28"/>
                <w:szCs w:val="28"/>
              </w:rPr>
            </w:pPr>
          </w:p>
        </w:tc>
      </w:tr>
    </w:tbl>
    <w:p w:rsidR="00EC1C5F" w:rsidRDefault="00EC1C5F"/>
    <w:p w:rsidR="00EC1C5F" w:rsidRDefault="00EC1C5F"/>
    <w:p w:rsidR="00EC1C5F" w:rsidRDefault="00120220" w:rsidP="00120220">
      <w:pPr>
        <w:jc w:val="center"/>
      </w:pPr>
      <w:r>
        <w:t>______</w:t>
      </w:r>
    </w:p>
    <w:p w:rsidR="00EC1C5F" w:rsidRDefault="00EC1C5F"/>
    <w:p w:rsidR="00EC1C5F" w:rsidRDefault="00EC1C5F"/>
    <w:p w:rsidR="00EC1C5F" w:rsidRDefault="00EC1C5F"/>
    <w:p w:rsidR="00EC1C5F" w:rsidRDefault="00EC1C5F"/>
    <w:p w:rsidR="00EC1C5F" w:rsidRDefault="00EC1C5F"/>
    <w:p w:rsidR="00EC1C5F" w:rsidRDefault="00EC1C5F"/>
    <w:p w:rsidR="00EC1C5F" w:rsidRDefault="00EC1C5F"/>
    <w:p w:rsidR="00EC1C5F" w:rsidRDefault="00EC1C5F"/>
    <w:p w:rsidR="00EC1C5F" w:rsidRDefault="00EC1C5F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8"/>
      </w:tblGrid>
      <w:tr w:rsidR="00EC1C5F">
        <w:trPr>
          <w:trHeight w:val="1820"/>
          <w:jc w:val="right"/>
        </w:trPr>
        <w:tc>
          <w:tcPr>
            <w:tcW w:w="4218" w:type="dxa"/>
          </w:tcPr>
          <w:p w:rsidR="00EC1C5F" w:rsidRDefault="00854B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Приложение </w:t>
            </w:r>
            <w:r w:rsidR="001950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proofErr w:type="gramEnd"/>
          </w:p>
          <w:p w:rsidR="00EC1C5F" w:rsidRDefault="00EC1C5F">
            <w:pPr>
              <w:jc w:val="right"/>
              <w:rPr>
                <w:sz w:val="28"/>
                <w:szCs w:val="28"/>
              </w:rPr>
            </w:pPr>
          </w:p>
          <w:p w:rsidR="00EC1C5F" w:rsidRDefault="00854B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EC1C5F" w:rsidRDefault="00854B6C" w:rsidP="000A28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 администрации Афанасьевского муниципального округа</w:t>
            </w:r>
            <w:r w:rsidR="000A287A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от </w:t>
            </w:r>
            <w:r w:rsidR="000A287A">
              <w:rPr>
                <w:sz w:val="28"/>
                <w:szCs w:val="28"/>
              </w:rPr>
              <w:t xml:space="preserve">27.02.2025  </w:t>
            </w:r>
            <w:r>
              <w:rPr>
                <w:sz w:val="28"/>
                <w:szCs w:val="28"/>
              </w:rPr>
              <w:t xml:space="preserve"> № </w:t>
            </w:r>
            <w:r w:rsidR="000A287A">
              <w:rPr>
                <w:sz w:val="28"/>
                <w:szCs w:val="28"/>
              </w:rPr>
              <w:t>187</w:t>
            </w:r>
          </w:p>
        </w:tc>
      </w:tr>
    </w:tbl>
    <w:p w:rsidR="00EC1C5F" w:rsidRDefault="00EC1C5F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027FFD" w:rsidRDefault="00027FFD" w:rsidP="00027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27FFD" w:rsidRDefault="00027FFD" w:rsidP="00027FF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</w:t>
      </w:r>
      <w:proofErr w:type="gramEnd"/>
      <w:r>
        <w:rPr>
          <w:b/>
          <w:sz w:val="28"/>
          <w:szCs w:val="28"/>
        </w:rPr>
        <w:t xml:space="preserve"> открытом лично-командном первенстве</w:t>
      </w:r>
    </w:p>
    <w:p w:rsidR="00027FFD" w:rsidRDefault="00027FFD" w:rsidP="00027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Афанасьевского муниципального округа</w:t>
      </w:r>
    </w:p>
    <w:p w:rsidR="00027FFD" w:rsidRDefault="00027FFD" w:rsidP="00027FF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лыжным гонкам среди ветеранов</w:t>
      </w:r>
    </w:p>
    <w:p w:rsidR="00027FFD" w:rsidRDefault="00027FFD" w:rsidP="00027FFD">
      <w:pPr>
        <w:ind w:left="360"/>
        <w:jc w:val="center"/>
        <w:rPr>
          <w:b/>
          <w:sz w:val="28"/>
          <w:szCs w:val="28"/>
        </w:rPr>
      </w:pPr>
    </w:p>
    <w:p w:rsidR="00027FFD" w:rsidRDefault="00027FFD" w:rsidP="001950BF">
      <w:pPr>
        <w:ind w:left="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:rsidR="00027FFD" w:rsidRDefault="001950BF" w:rsidP="001950BF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7FFD">
        <w:rPr>
          <w:sz w:val="28"/>
          <w:szCs w:val="28"/>
        </w:rPr>
        <w:t>Пропаганда лыжных гонок как эффективного и наиболее доступного средства организации активного отдыха и здорового образа жизни населения Афанасьевского муниципального округа.</w:t>
      </w:r>
    </w:p>
    <w:p w:rsidR="00027FFD" w:rsidRDefault="001950BF" w:rsidP="001950BF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27FFD">
        <w:rPr>
          <w:sz w:val="28"/>
          <w:szCs w:val="28"/>
        </w:rPr>
        <w:t xml:space="preserve">Продление спортивного долголетия ветеранов. </w:t>
      </w:r>
    </w:p>
    <w:p w:rsidR="00027FFD" w:rsidRDefault="001950BF" w:rsidP="001950BF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27FFD">
        <w:rPr>
          <w:sz w:val="28"/>
          <w:szCs w:val="28"/>
        </w:rPr>
        <w:t>Стимулирование к занятиям физической культурой и спортом жителей Афанасьевского муниципального округа старшего возраста.</w:t>
      </w:r>
    </w:p>
    <w:p w:rsidR="00027FFD" w:rsidRDefault="00027FFD" w:rsidP="00027FFD">
      <w:pPr>
        <w:ind w:left="1080"/>
        <w:jc w:val="both"/>
        <w:rPr>
          <w:sz w:val="28"/>
          <w:szCs w:val="28"/>
        </w:rPr>
      </w:pPr>
    </w:p>
    <w:p w:rsidR="00027FFD" w:rsidRDefault="00027FFD" w:rsidP="00027FF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место проведения соревнований</w:t>
      </w:r>
    </w:p>
    <w:p w:rsidR="00027FFD" w:rsidRDefault="00027FFD" w:rsidP="001950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</w:t>
      </w:r>
      <w:r>
        <w:rPr>
          <w:b/>
          <w:sz w:val="28"/>
          <w:szCs w:val="28"/>
        </w:rPr>
        <w:t xml:space="preserve">10 марта 2025 г.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Маёвском</w:t>
      </w:r>
      <w:proofErr w:type="spellEnd"/>
      <w:r>
        <w:rPr>
          <w:sz w:val="28"/>
          <w:szCs w:val="28"/>
        </w:rPr>
        <w:t xml:space="preserve"> пруду в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Афанасьево.</w:t>
      </w:r>
    </w:p>
    <w:p w:rsidR="00027FFD" w:rsidRDefault="00027FFD" w:rsidP="00027FFD">
      <w:pPr>
        <w:ind w:firstLine="709"/>
        <w:jc w:val="both"/>
        <w:rPr>
          <w:sz w:val="28"/>
          <w:szCs w:val="28"/>
        </w:rPr>
      </w:pPr>
    </w:p>
    <w:p w:rsidR="00027FFD" w:rsidRDefault="00027FFD" w:rsidP="00027FF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 проведением соревнований</w:t>
      </w:r>
    </w:p>
    <w:p w:rsidR="00027FFD" w:rsidRDefault="00027FFD" w:rsidP="001950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подготовкой и проведением соревнований осуществляется отделом по спорту и молодёжной политике администрации Афанасьевского муниципального округа совместно с Афанасьевской районной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организацией ветеранов.</w:t>
      </w:r>
    </w:p>
    <w:p w:rsidR="001950BF" w:rsidRDefault="00027FFD" w:rsidP="001950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проведение соревнований возлагается на главную судейскую коллегию.</w:t>
      </w:r>
    </w:p>
    <w:p w:rsidR="00027FFD" w:rsidRDefault="00027FFD" w:rsidP="00027FF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соревнования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4644"/>
        <w:gridCol w:w="2954"/>
      </w:tblGrid>
      <w:tr w:rsidR="00027FFD" w:rsidTr="00027F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8.30-9.00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Заезд участников соревнований, регистрация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школа пгт Афанасьево</w:t>
            </w:r>
          </w:p>
        </w:tc>
      </w:tr>
      <w:tr w:rsidR="00027FFD" w:rsidTr="00027F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Судейская коллегия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школа пгт Афанасьево</w:t>
            </w:r>
          </w:p>
        </w:tc>
      </w:tr>
      <w:tr w:rsidR="00027FFD" w:rsidTr="00027F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школа пгт Афанасьево</w:t>
            </w:r>
          </w:p>
        </w:tc>
      </w:tr>
      <w:tr w:rsidR="00027FFD" w:rsidTr="00027F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стартов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Маевский пруд</w:t>
            </w:r>
          </w:p>
        </w:tc>
      </w:tr>
      <w:tr w:rsidR="00027FFD" w:rsidTr="00027F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 «Теремок»</w:t>
            </w:r>
          </w:p>
        </w:tc>
      </w:tr>
      <w:tr w:rsidR="00027FFD" w:rsidTr="00027F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Награждение, закрытие соревнований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школа пгт Афанасьево</w:t>
            </w:r>
          </w:p>
        </w:tc>
      </w:tr>
    </w:tbl>
    <w:p w:rsidR="00120220" w:rsidRDefault="00120220" w:rsidP="001950BF">
      <w:pPr>
        <w:ind w:firstLine="709"/>
        <w:jc w:val="center"/>
        <w:rPr>
          <w:b/>
          <w:sz w:val="28"/>
          <w:szCs w:val="28"/>
        </w:rPr>
      </w:pPr>
    </w:p>
    <w:p w:rsidR="00027FFD" w:rsidRDefault="00027FFD" w:rsidP="001950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соревнований и условия участия</w:t>
      </w:r>
    </w:p>
    <w:p w:rsidR="00027FFD" w:rsidRDefault="00027FFD" w:rsidP="0002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Первенстве принимают участие сборные команды первичных ветеранских организаций.</w:t>
      </w:r>
    </w:p>
    <w:p w:rsidR="00027FFD" w:rsidRDefault="00027FFD" w:rsidP="0002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группы, дистанции: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1213"/>
        <w:gridCol w:w="4463"/>
      </w:tblGrid>
      <w:tr w:rsidR="00027FFD" w:rsidTr="00027FFD"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Мужчины – 2 км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Женщины – 1 км</w:t>
            </w:r>
          </w:p>
        </w:tc>
      </w:tr>
      <w:tr w:rsidR="00027FFD" w:rsidTr="00027FFD"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FD" w:rsidRDefault="00027FFD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55-59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 – 1966 г.р.</w:t>
            </w:r>
          </w:p>
        </w:tc>
      </w:tr>
      <w:tr w:rsidR="00027FFD" w:rsidTr="00027FFD"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1965 - 1961 г.р.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1965 - 1961 г.р. </w:t>
            </w:r>
          </w:p>
        </w:tc>
      </w:tr>
      <w:tr w:rsidR="00027FFD" w:rsidTr="00027FFD"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1960 - 1956 г.р.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65-69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1960 – 1956 г.р. </w:t>
            </w:r>
          </w:p>
        </w:tc>
      </w:tr>
      <w:tr w:rsidR="00027FFD" w:rsidTr="00027FFD"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 – 1951 г.р.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 – 1951 г.р.</w:t>
            </w:r>
          </w:p>
        </w:tc>
      </w:tr>
      <w:tr w:rsidR="00027FFD" w:rsidTr="00027FFD"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 г.р. и старше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и старше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FD" w:rsidRDefault="00027FF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 г.р. и старше</w:t>
            </w:r>
          </w:p>
        </w:tc>
      </w:tr>
    </w:tbl>
    <w:p w:rsidR="00027FFD" w:rsidRDefault="00027FFD" w:rsidP="0002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Стиль лыжной гонки: классический.</w:t>
      </w:r>
    </w:p>
    <w:p w:rsidR="001950BF" w:rsidRDefault="001950BF" w:rsidP="00027FFD">
      <w:pPr>
        <w:ind w:firstLine="709"/>
        <w:jc w:val="both"/>
        <w:rPr>
          <w:sz w:val="28"/>
          <w:szCs w:val="28"/>
        </w:rPr>
      </w:pPr>
    </w:p>
    <w:p w:rsidR="00027FFD" w:rsidRDefault="00027FFD" w:rsidP="00027FF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победителей</w:t>
      </w:r>
    </w:p>
    <w:p w:rsidR="00027FFD" w:rsidRDefault="00027FFD" w:rsidP="0002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Личное первенство определяется в каждой возрастной группе по наименьшему времени прохождения дистанции без возрастного коэффициента. </w:t>
      </w:r>
    </w:p>
    <w:p w:rsidR="00027FFD" w:rsidRDefault="00027FFD" w:rsidP="0002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Определяется абсолютное первенство среди мужчин и женщин с учетом возрастного коэффициента.</w:t>
      </w:r>
    </w:p>
    <w:p w:rsidR="00027FFD" w:rsidRDefault="00027FFD" w:rsidP="00027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команды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группы первичных ветеранских организаций, к которым относятся ветеранские организации пгт. Афанасьево, </w:t>
      </w:r>
      <w:proofErr w:type="spellStart"/>
      <w:r>
        <w:rPr>
          <w:sz w:val="28"/>
          <w:szCs w:val="28"/>
        </w:rPr>
        <w:t>Ичетовкинская</w:t>
      </w:r>
      <w:proofErr w:type="spellEnd"/>
      <w:r>
        <w:rPr>
          <w:sz w:val="28"/>
          <w:szCs w:val="28"/>
        </w:rPr>
        <w:t xml:space="preserve">, Борская, </w:t>
      </w:r>
      <w:proofErr w:type="spellStart"/>
      <w:r>
        <w:rPr>
          <w:sz w:val="28"/>
          <w:szCs w:val="28"/>
        </w:rPr>
        <w:t>Гординская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Лыткинская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Пашинская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Бисеровская</w:t>
      </w:r>
      <w:proofErr w:type="spellEnd"/>
      <w:r>
        <w:rPr>
          <w:sz w:val="28"/>
          <w:szCs w:val="28"/>
        </w:rPr>
        <w:t xml:space="preserve"> и состав команды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группы первичных ветеранских организаций, к которым относятся </w:t>
      </w:r>
      <w:proofErr w:type="spellStart"/>
      <w:r>
        <w:rPr>
          <w:sz w:val="28"/>
          <w:szCs w:val="28"/>
        </w:rPr>
        <w:t>Ромашовская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Илюшовская</w:t>
      </w:r>
      <w:proofErr w:type="spellEnd"/>
      <w:r>
        <w:rPr>
          <w:sz w:val="28"/>
          <w:szCs w:val="28"/>
        </w:rPr>
        <w:t>, Московскую, Камская, Георгиевская, не ограничен, зачет по лучшим результатам 2 мужчин, 3 женщин. В случае отсутствия в команде мужчины или женщины – последний результат +1.</w:t>
      </w:r>
    </w:p>
    <w:p w:rsidR="00027FFD" w:rsidRDefault="00027FFD" w:rsidP="00027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команды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группы первичных ветеранских организаций, к которым относятся </w:t>
      </w:r>
      <w:proofErr w:type="spellStart"/>
      <w:r>
        <w:rPr>
          <w:sz w:val="28"/>
          <w:szCs w:val="28"/>
        </w:rPr>
        <w:t>Кувакушская</w:t>
      </w:r>
      <w:proofErr w:type="spellEnd"/>
      <w:r>
        <w:rPr>
          <w:sz w:val="28"/>
          <w:szCs w:val="28"/>
        </w:rPr>
        <w:t xml:space="preserve">. Савинская, </w:t>
      </w:r>
      <w:proofErr w:type="spellStart"/>
      <w:r>
        <w:rPr>
          <w:sz w:val="28"/>
          <w:szCs w:val="28"/>
        </w:rPr>
        <w:t>Ванинская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Васенская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Ефремятская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Шердынятская</w:t>
      </w:r>
      <w:proofErr w:type="spellEnd"/>
      <w:r>
        <w:rPr>
          <w:sz w:val="28"/>
          <w:szCs w:val="28"/>
        </w:rPr>
        <w:t xml:space="preserve">, В-Камская, Пролетарская, </w:t>
      </w:r>
      <w:proofErr w:type="spellStart"/>
      <w:r>
        <w:rPr>
          <w:sz w:val="28"/>
          <w:szCs w:val="28"/>
        </w:rPr>
        <w:t>Русиновская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Сюзьвинская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Жарковская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Архипятская</w:t>
      </w:r>
      <w:proofErr w:type="spellEnd"/>
      <w:r>
        <w:rPr>
          <w:sz w:val="28"/>
          <w:szCs w:val="28"/>
        </w:rPr>
        <w:t>, не ограничен, зачет по лучшим результатам 1 мужчины, 3 женщин. В случае отсутствия в команде мужчины или женщины – последний результат +1.</w:t>
      </w:r>
    </w:p>
    <w:p w:rsidR="001950BF" w:rsidRDefault="001950BF" w:rsidP="00027FFD">
      <w:pPr>
        <w:ind w:firstLine="720"/>
        <w:jc w:val="both"/>
        <w:rPr>
          <w:sz w:val="28"/>
          <w:szCs w:val="28"/>
        </w:rPr>
      </w:pPr>
    </w:p>
    <w:p w:rsidR="00027FFD" w:rsidRDefault="00027FFD" w:rsidP="00027FF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</w:t>
      </w:r>
    </w:p>
    <w:p w:rsidR="00027FFD" w:rsidRDefault="00027FFD" w:rsidP="0002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 в лыжной гонке среди мужчин и женщин награждаются медалями, грамотами.</w:t>
      </w:r>
    </w:p>
    <w:p w:rsidR="00027FFD" w:rsidRDefault="00027FFD" w:rsidP="0002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 в командном первенстве награждаются кубками и грамотами.</w:t>
      </w:r>
    </w:p>
    <w:p w:rsidR="001950BF" w:rsidRDefault="001950BF" w:rsidP="00027FFD">
      <w:pPr>
        <w:ind w:firstLine="709"/>
        <w:jc w:val="both"/>
        <w:rPr>
          <w:sz w:val="28"/>
          <w:szCs w:val="28"/>
        </w:rPr>
      </w:pPr>
    </w:p>
    <w:p w:rsidR="00027FFD" w:rsidRDefault="00027FFD" w:rsidP="00027FF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Финансирование</w:t>
      </w:r>
    </w:p>
    <w:p w:rsidR="00027FFD" w:rsidRDefault="00027FFD" w:rsidP="0002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Проезд – за счет командирующих организаций, участников соревнований.</w:t>
      </w:r>
    </w:p>
    <w:p w:rsidR="00027FFD" w:rsidRDefault="00027FFD" w:rsidP="00027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Награждение, оплата судейства – отдел по спорту и молодёжной политике. </w:t>
      </w:r>
    </w:p>
    <w:p w:rsidR="00027FFD" w:rsidRDefault="00027FFD" w:rsidP="001950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Питание – Афанасьевская районная организация ветеранов.</w:t>
      </w:r>
    </w:p>
    <w:p w:rsidR="001950BF" w:rsidRDefault="001950BF" w:rsidP="001950BF">
      <w:pPr>
        <w:ind w:firstLine="709"/>
        <w:jc w:val="both"/>
        <w:rPr>
          <w:sz w:val="28"/>
          <w:szCs w:val="28"/>
        </w:rPr>
      </w:pPr>
    </w:p>
    <w:p w:rsidR="00027FFD" w:rsidRDefault="00027FFD" w:rsidP="00027FF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Заявки</w:t>
      </w:r>
    </w:p>
    <w:p w:rsidR="00027FFD" w:rsidRDefault="00027FFD" w:rsidP="0002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заявки, с указанием года рождения, подать не позднее </w:t>
      </w:r>
      <w:r>
        <w:rPr>
          <w:b/>
          <w:sz w:val="28"/>
          <w:szCs w:val="28"/>
        </w:rPr>
        <w:t>5 марта 2025 г.</w:t>
      </w:r>
      <w:r w:rsidR="00195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Афанасьевскую</w:t>
      </w:r>
      <w:proofErr w:type="spellEnd"/>
      <w:r>
        <w:rPr>
          <w:sz w:val="28"/>
          <w:szCs w:val="28"/>
        </w:rPr>
        <w:t xml:space="preserve"> ра</w:t>
      </w:r>
      <w:r w:rsidR="001950BF">
        <w:rPr>
          <w:sz w:val="28"/>
          <w:szCs w:val="28"/>
        </w:rPr>
        <w:t xml:space="preserve">йонная организацию ветеранов на              </w:t>
      </w:r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 почту</w:t>
      </w:r>
      <w:proofErr w:type="gramEnd"/>
      <w:r>
        <w:rPr>
          <w:sz w:val="28"/>
          <w:szCs w:val="28"/>
        </w:rPr>
        <w:t xml:space="preserve"> </w:t>
      </w:r>
      <w:hyperlink r:id="rId8" w:history="1">
        <w:r>
          <w:rPr>
            <w:rStyle w:val="a3"/>
            <w:sz w:val="28"/>
            <w:szCs w:val="28"/>
            <w:lang w:val="en-US"/>
          </w:rPr>
          <w:t>alevtina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tebenckova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, тел 89195034278, 2-22-44;</w:t>
      </w:r>
      <w:r w:rsidR="001950BF">
        <w:rPr>
          <w:sz w:val="28"/>
          <w:szCs w:val="28"/>
        </w:rPr>
        <w:t xml:space="preserve"> </w:t>
      </w:r>
      <w:r>
        <w:rPr>
          <w:sz w:val="28"/>
          <w:szCs w:val="28"/>
        </w:rPr>
        <w:t>Харина Людмила Николаевна 89229263742.</w:t>
      </w:r>
    </w:p>
    <w:p w:rsidR="00027FFD" w:rsidRDefault="00027FFD" w:rsidP="0002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Заявки, заверенные врачом, с указанием года рождения, - в день соревнований в судейскую коллегию. При себе иметь паспорт.</w:t>
      </w:r>
    </w:p>
    <w:p w:rsidR="00027FFD" w:rsidRDefault="00027FFD" w:rsidP="00027FFD">
      <w:pPr>
        <w:ind w:firstLine="709"/>
        <w:jc w:val="both"/>
        <w:rPr>
          <w:sz w:val="28"/>
          <w:szCs w:val="28"/>
        </w:rPr>
      </w:pPr>
    </w:p>
    <w:p w:rsidR="00027FFD" w:rsidRDefault="00027FFD" w:rsidP="00027FFD">
      <w:pPr>
        <w:spacing w:line="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Данное положение является официальным вызовом на соревнование!</w:t>
      </w:r>
    </w:p>
    <w:p w:rsidR="00EC1C5F" w:rsidRDefault="00EC1C5F">
      <w:pPr>
        <w:spacing w:line="60" w:lineRule="atLeast"/>
        <w:jc w:val="center"/>
        <w:rPr>
          <w:b/>
          <w:sz w:val="28"/>
          <w:szCs w:val="28"/>
        </w:rPr>
      </w:pPr>
    </w:p>
    <w:p w:rsidR="00EC1C5F" w:rsidRDefault="00EC1C5F">
      <w:pPr>
        <w:spacing w:line="60" w:lineRule="atLeast"/>
        <w:jc w:val="center"/>
        <w:rPr>
          <w:b/>
          <w:sz w:val="28"/>
          <w:szCs w:val="28"/>
        </w:rPr>
      </w:pPr>
    </w:p>
    <w:p w:rsidR="00EC1C5F" w:rsidRDefault="00EC1C5F">
      <w:pPr>
        <w:spacing w:line="60" w:lineRule="atLeast"/>
        <w:jc w:val="center"/>
        <w:rPr>
          <w:b/>
          <w:sz w:val="28"/>
          <w:szCs w:val="28"/>
        </w:rPr>
      </w:pPr>
    </w:p>
    <w:p w:rsidR="00EC1C5F" w:rsidRDefault="00EC1C5F">
      <w:pPr>
        <w:spacing w:line="60" w:lineRule="atLeast"/>
        <w:jc w:val="center"/>
        <w:rPr>
          <w:b/>
          <w:sz w:val="28"/>
          <w:szCs w:val="28"/>
        </w:rPr>
      </w:pPr>
    </w:p>
    <w:p w:rsidR="00EC1C5F" w:rsidRDefault="00EC1C5F">
      <w:pPr>
        <w:spacing w:line="60" w:lineRule="atLeast"/>
        <w:jc w:val="center"/>
        <w:rPr>
          <w:b/>
          <w:sz w:val="28"/>
          <w:szCs w:val="28"/>
        </w:rPr>
      </w:pPr>
    </w:p>
    <w:p w:rsidR="00EC1C5F" w:rsidRDefault="00EC1C5F">
      <w:pPr>
        <w:spacing w:line="60" w:lineRule="atLeast"/>
        <w:jc w:val="center"/>
        <w:rPr>
          <w:b/>
          <w:sz w:val="28"/>
          <w:szCs w:val="28"/>
        </w:rPr>
      </w:pPr>
    </w:p>
    <w:p w:rsidR="00EC1C5F" w:rsidRDefault="00EC1C5F">
      <w:pPr>
        <w:spacing w:line="60" w:lineRule="atLeast"/>
        <w:jc w:val="center"/>
        <w:rPr>
          <w:b/>
          <w:sz w:val="28"/>
          <w:szCs w:val="28"/>
        </w:rPr>
      </w:pPr>
    </w:p>
    <w:p w:rsidR="00EC1C5F" w:rsidRDefault="00EC1C5F">
      <w:pPr>
        <w:spacing w:line="60" w:lineRule="atLeast"/>
        <w:jc w:val="center"/>
        <w:rPr>
          <w:b/>
          <w:sz w:val="28"/>
          <w:szCs w:val="28"/>
        </w:rPr>
      </w:pPr>
    </w:p>
    <w:p w:rsidR="00EC1C5F" w:rsidRDefault="00EC1C5F">
      <w:pPr>
        <w:spacing w:line="60" w:lineRule="atLeast"/>
        <w:jc w:val="center"/>
        <w:rPr>
          <w:b/>
          <w:sz w:val="28"/>
          <w:szCs w:val="28"/>
        </w:rPr>
      </w:pPr>
    </w:p>
    <w:p w:rsidR="00EC1C5F" w:rsidRDefault="00EC1C5F">
      <w:pPr>
        <w:spacing w:line="60" w:lineRule="atLeast"/>
        <w:jc w:val="center"/>
        <w:rPr>
          <w:b/>
          <w:sz w:val="28"/>
          <w:szCs w:val="28"/>
        </w:rPr>
      </w:pPr>
    </w:p>
    <w:p w:rsidR="00EC1C5F" w:rsidRDefault="00EC1C5F">
      <w:pPr>
        <w:spacing w:line="60" w:lineRule="atLeast"/>
        <w:jc w:val="center"/>
        <w:rPr>
          <w:b/>
          <w:sz w:val="28"/>
          <w:szCs w:val="28"/>
        </w:rPr>
      </w:pPr>
    </w:p>
    <w:p w:rsidR="00EC1C5F" w:rsidRDefault="00EC1C5F">
      <w:pPr>
        <w:spacing w:line="60" w:lineRule="atLeast"/>
        <w:jc w:val="center"/>
        <w:rPr>
          <w:b/>
          <w:sz w:val="28"/>
          <w:szCs w:val="28"/>
        </w:rPr>
      </w:pPr>
    </w:p>
    <w:p w:rsidR="00EC1C5F" w:rsidRDefault="00EC1C5F">
      <w:pPr>
        <w:spacing w:line="60" w:lineRule="atLeast"/>
        <w:jc w:val="center"/>
        <w:rPr>
          <w:b/>
          <w:sz w:val="28"/>
          <w:szCs w:val="28"/>
        </w:rPr>
      </w:pPr>
    </w:p>
    <w:p w:rsidR="00EC1C5F" w:rsidRDefault="00EC1C5F">
      <w:pPr>
        <w:spacing w:line="60" w:lineRule="atLeast"/>
        <w:jc w:val="center"/>
        <w:rPr>
          <w:b/>
          <w:sz w:val="28"/>
          <w:szCs w:val="28"/>
        </w:rPr>
      </w:pPr>
    </w:p>
    <w:p w:rsidR="00EC1C5F" w:rsidRDefault="00EC1C5F">
      <w:pPr>
        <w:spacing w:line="60" w:lineRule="atLeast"/>
        <w:jc w:val="center"/>
        <w:rPr>
          <w:b/>
          <w:sz w:val="28"/>
          <w:szCs w:val="28"/>
        </w:rPr>
      </w:pPr>
    </w:p>
    <w:p w:rsidR="00EC1C5F" w:rsidRDefault="00EC1C5F">
      <w:pPr>
        <w:spacing w:line="60" w:lineRule="atLeast"/>
        <w:jc w:val="center"/>
        <w:rPr>
          <w:b/>
          <w:sz w:val="28"/>
          <w:szCs w:val="28"/>
        </w:rPr>
      </w:pPr>
    </w:p>
    <w:p w:rsidR="00EC1C5F" w:rsidRDefault="00EC1C5F">
      <w:pPr>
        <w:spacing w:line="60" w:lineRule="atLeast"/>
        <w:jc w:val="center"/>
        <w:rPr>
          <w:b/>
          <w:sz w:val="28"/>
          <w:szCs w:val="28"/>
        </w:rPr>
      </w:pPr>
    </w:p>
    <w:p w:rsidR="00EC1C5F" w:rsidRDefault="00EC1C5F">
      <w:pPr>
        <w:spacing w:line="60" w:lineRule="atLeast"/>
        <w:jc w:val="center"/>
        <w:rPr>
          <w:b/>
          <w:sz w:val="28"/>
          <w:szCs w:val="28"/>
        </w:rPr>
      </w:pPr>
    </w:p>
    <w:p w:rsidR="00EC1C5F" w:rsidRDefault="00EC1C5F">
      <w:pPr>
        <w:spacing w:line="60" w:lineRule="atLeast"/>
        <w:jc w:val="center"/>
        <w:rPr>
          <w:b/>
          <w:sz w:val="28"/>
          <w:szCs w:val="28"/>
        </w:rPr>
      </w:pPr>
    </w:p>
    <w:p w:rsidR="00EC1C5F" w:rsidRDefault="00EC1C5F">
      <w:pPr>
        <w:spacing w:line="60" w:lineRule="atLeast"/>
        <w:rPr>
          <w:b/>
          <w:sz w:val="28"/>
          <w:szCs w:val="28"/>
        </w:rPr>
      </w:pPr>
    </w:p>
    <w:p w:rsidR="00EC1C5F" w:rsidRDefault="00EC1C5F">
      <w:pPr>
        <w:spacing w:line="60" w:lineRule="atLeast"/>
        <w:rPr>
          <w:b/>
          <w:sz w:val="28"/>
          <w:szCs w:val="28"/>
        </w:rPr>
      </w:pPr>
    </w:p>
    <w:p w:rsidR="00EC1C5F" w:rsidRDefault="00EC1C5F">
      <w:pPr>
        <w:rPr>
          <w:b/>
          <w:i/>
          <w:color w:val="000000"/>
          <w:sz w:val="24"/>
        </w:rPr>
      </w:pPr>
    </w:p>
    <w:p w:rsidR="00EC1C5F" w:rsidRDefault="00EC1C5F">
      <w:pPr>
        <w:tabs>
          <w:tab w:val="left" w:pos="7560"/>
        </w:tabs>
        <w:jc w:val="center"/>
        <w:rPr>
          <w:b/>
          <w:sz w:val="28"/>
          <w:szCs w:val="28"/>
        </w:rPr>
      </w:pPr>
    </w:p>
    <w:p w:rsidR="00EC1C5F" w:rsidRDefault="00EC1C5F">
      <w:pPr>
        <w:tabs>
          <w:tab w:val="left" w:pos="7560"/>
        </w:tabs>
        <w:jc w:val="center"/>
        <w:rPr>
          <w:b/>
          <w:sz w:val="28"/>
          <w:szCs w:val="28"/>
        </w:rPr>
      </w:pPr>
    </w:p>
    <w:p w:rsidR="00EC1C5F" w:rsidRDefault="00EC1C5F"/>
    <w:sectPr w:rsidR="00EC1C5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9FA" w:rsidRDefault="00CA79FA">
      <w:r>
        <w:separator/>
      </w:r>
    </w:p>
  </w:endnote>
  <w:endnote w:type="continuationSeparator" w:id="0">
    <w:p w:rsidR="00CA79FA" w:rsidRDefault="00C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EA2" w:rsidRDefault="00640EA2">
    <w:pPr>
      <w:pStyle w:val="ae"/>
    </w:pPr>
  </w:p>
  <w:p w:rsidR="00120220" w:rsidRDefault="0012022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9FA" w:rsidRDefault="00CA79FA">
      <w:r>
        <w:separator/>
      </w:r>
    </w:p>
  </w:footnote>
  <w:footnote w:type="continuationSeparator" w:id="0">
    <w:p w:rsidR="00CA79FA" w:rsidRDefault="00CA7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806D2"/>
    <w:multiLevelType w:val="multilevel"/>
    <w:tmpl w:val="2FF806D2"/>
    <w:lvl w:ilvl="0">
      <w:start w:val="1"/>
      <w:numFmt w:val="decimal"/>
      <w:pStyle w:val="1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">
    <w:nsid w:val="438054D5"/>
    <w:multiLevelType w:val="multilevel"/>
    <w:tmpl w:val="438054D5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85"/>
    <w:rsid w:val="00027FFD"/>
    <w:rsid w:val="00067685"/>
    <w:rsid w:val="000A287A"/>
    <w:rsid w:val="00120220"/>
    <w:rsid w:val="001950BF"/>
    <w:rsid w:val="002650F0"/>
    <w:rsid w:val="002E640C"/>
    <w:rsid w:val="003231A4"/>
    <w:rsid w:val="0039593F"/>
    <w:rsid w:val="00422CA8"/>
    <w:rsid w:val="004C5DCA"/>
    <w:rsid w:val="005A0F8E"/>
    <w:rsid w:val="005C7C19"/>
    <w:rsid w:val="00640339"/>
    <w:rsid w:val="00640EA2"/>
    <w:rsid w:val="006A0FDF"/>
    <w:rsid w:val="006B11EF"/>
    <w:rsid w:val="0076652B"/>
    <w:rsid w:val="0079514C"/>
    <w:rsid w:val="007A4486"/>
    <w:rsid w:val="007B3270"/>
    <w:rsid w:val="007E7F98"/>
    <w:rsid w:val="00854B6C"/>
    <w:rsid w:val="00891E9D"/>
    <w:rsid w:val="008B41B8"/>
    <w:rsid w:val="009460BB"/>
    <w:rsid w:val="00964345"/>
    <w:rsid w:val="00976CC6"/>
    <w:rsid w:val="009935DE"/>
    <w:rsid w:val="00A6751D"/>
    <w:rsid w:val="00B709BE"/>
    <w:rsid w:val="00B9771E"/>
    <w:rsid w:val="00CA79FA"/>
    <w:rsid w:val="00D3455B"/>
    <w:rsid w:val="00D42D27"/>
    <w:rsid w:val="00D63F0E"/>
    <w:rsid w:val="00EC1C5F"/>
    <w:rsid w:val="00F0404B"/>
    <w:rsid w:val="00F81166"/>
    <w:rsid w:val="00FF681E"/>
    <w:rsid w:val="4AEB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BF594-862D-44AD-8313-5B790856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nhideWhenUsed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9"/>
    <w:semiHidden/>
    <w:unhideWhenUsed/>
    <w:pPr>
      <w:ind w:firstLine="709"/>
      <w:jc w:val="both"/>
    </w:pPr>
    <w:rPr>
      <w:sz w:val="28"/>
    </w:rPr>
  </w:style>
  <w:style w:type="paragraph" w:styleId="aa">
    <w:name w:val="Title"/>
    <w:basedOn w:val="a"/>
    <w:next w:val="ab"/>
    <w:link w:val="ac"/>
    <w:qFormat/>
    <w:pPr>
      <w:jc w:val="center"/>
    </w:pPr>
    <w:rPr>
      <w:b/>
      <w:sz w:val="28"/>
    </w:rPr>
  </w:style>
  <w:style w:type="paragraph" w:styleId="ab">
    <w:name w:val="Subtitle"/>
    <w:basedOn w:val="a"/>
    <w:next w:val="a"/>
    <w:link w:val="ad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a7">
    <w:name w:val="Верхний колонтитул Знак"/>
    <w:basedOn w:val="a0"/>
    <w:link w:val="a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Название Знак"/>
    <w:basedOn w:val="a0"/>
    <w:link w:val="a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semiHidden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Pr>
      <w:rFonts w:eastAsiaTheme="minorEastAsia"/>
      <w:color w:val="595959" w:themeColor="text1" w:themeTint="A6"/>
      <w:spacing w:val="15"/>
      <w:lang w:eastAsia="ar-SA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6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vtina.tebenckova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2025-02-25T05:54:00Z</cp:lastPrinted>
  <dcterms:created xsi:type="dcterms:W3CDTF">2025-02-27T10:21:00Z</dcterms:created>
  <dcterms:modified xsi:type="dcterms:W3CDTF">2025-02-27T12:12:00Z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198B1879F1CC4F66BEB71989BF87E07D_12</vt:lpwstr>
  </property>
</Properties>
</file>