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DC" w:rsidRDefault="001A2ADC" w:rsidP="001A2ADC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445EA7D6" wp14:editId="7E59862B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DC" w:rsidRPr="00BA3EBA" w:rsidRDefault="001A2ADC" w:rsidP="001A2ADC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1A2ADC" w:rsidRDefault="001A2ADC" w:rsidP="001A2ADC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1A2ADC" w:rsidRDefault="001A2ADC" w:rsidP="001A2ADC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1A2ADC" w:rsidRPr="002A286E" w:rsidRDefault="001A2ADC" w:rsidP="001A2ADC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1A2ADC" w:rsidRDefault="001A2ADC" w:rsidP="001A2ADC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A2ADC" w:rsidRPr="0025250F" w:rsidRDefault="0025250F" w:rsidP="001A2ADC">
      <w:pPr>
        <w:spacing w:before="360" w:after="360"/>
        <w:rPr>
          <w:sz w:val="28"/>
          <w:szCs w:val="28"/>
        </w:rPr>
      </w:pPr>
      <w:r w:rsidRPr="0025250F">
        <w:rPr>
          <w:sz w:val="28"/>
          <w:szCs w:val="28"/>
        </w:rPr>
        <w:t>24.02.2025</w:t>
      </w:r>
      <w:r w:rsidR="001A2ADC" w:rsidRPr="0025250F">
        <w:rPr>
          <w:sz w:val="28"/>
          <w:szCs w:val="28"/>
        </w:rPr>
        <w:t xml:space="preserve"> </w:t>
      </w:r>
      <w:r w:rsidR="001A2ADC" w:rsidRPr="0025250F">
        <w:rPr>
          <w:sz w:val="28"/>
          <w:szCs w:val="28"/>
        </w:rPr>
        <w:tab/>
      </w:r>
      <w:r w:rsidR="001A2ADC" w:rsidRPr="0025250F">
        <w:rPr>
          <w:sz w:val="28"/>
          <w:szCs w:val="28"/>
        </w:rPr>
        <w:tab/>
      </w:r>
      <w:r w:rsidR="001A2ADC" w:rsidRPr="0025250F">
        <w:rPr>
          <w:sz w:val="28"/>
          <w:szCs w:val="28"/>
        </w:rPr>
        <w:tab/>
      </w:r>
      <w:r w:rsidR="001A2ADC" w:rsidRPr="0025250F">
        <w:rPr>
          <w:sz w:val="28"/>
          <w:szCs w:val="28"/>
        </w:rPr>
        <w:tab/>
      </w:r>
      <w:r w:rsidR="001A2ADC" w:rsidRPr="0025250F">
        <w:rPr>
          <w:sz w:val="28"/>
          <w:szCs w:val="28"/>
        </w:rPr>
        <w:tab/>
      </w:r>
      <w:r w:rsidR="001A2ADC" w:rsidRPr="0025250F">
        <w:rPr>
          <w:sz w:val="28"/>
          <w:szCs w:val="28"/>
        </w:rPr>
        <w:tab/>
      </w:r>
      <w:r w:rsidR="001A2ADC" w:rsidRPr="0025250F">
        <w:rPr>
          <w:sz w:val="28"/>
          <w:szCs w:val="28"/>
        </w:rPr>
        <w:tab/>
        <w:t xml:space="preserve">                      </w:t>
      </w:r>
      <w:r w:rsidRPr="0025250F">
        <w:rPr>
          <w:sz w:val="28"/>
          <w:szCs w:val="28"/>
        </w:rPr>
        <w:t xml:space="preserve">               </w:t>
      </w:r>
      <w:r w:rsidR="001A2ADC" w:rsidRPr="0025250F">
        <w:rPr>
          <w:sz w:val="28"/>
          <w:szCs w:val="28"/>
        </w:rPr>
        <w:t xml:space="preserve">№ </w:t>
      </w:r>
      <w:r w:rsidRPr="0025250F">
        <w:rPr>
          <w:sz w:val="28"/>
          <w:szCs w:val="28"/>
        </w:rPr>
        <w:t xml:space="preserve"> 154</w:t>
      </w:r>
    </w:p>
    <w:p w:rsidR="001A2ADC" w:rsidRPr="00786456" w:rsidRDefault="001A2ADC" w:rsidP="001A2ADC">
      <w:pPr>
        <w:spacing w:before="360" w:after="360"/>
        <w:jc w:val="center"/>
        <w:rPr>
          <w:sz w:val="28"/>
          <w:szCs w:val="28"/>
        </w:rPr>
      </w:pPr>
      <w:proofErr w:type="gramStart"/>
      <w:r w:rsidRPr="00786456">
        <w:rPr>
          <w:sz w:val="28"/>
          <w:szCs w:val="28"/>
        </w:rPr>
        <w:t>пгт</w:t>
      </w:r>
      <w:proofErr w:type="gramEnd"/>
      <w:r w:rsidRPr="00786456">
        <w:rPr>
          <w:sz w:val="28"/>
          <w:szCs w:val="28"/>
        </w:rPr>
        <w:t xml:space="preserve"> Афанасьево</w:t>
      </w:r>
    </w:p>
    <w:p w:rsidR="001A2ADC" w:rsidRDefault="001A2ADC" w:rsidP="001A2ADC">
      <w:pPr>
        <w:spacing w:before="120"/>
        <w:ind w:left="1701" w:right="2267"/>
        <w:jc w:val="center"/>
        <w:rPr>
          <w:b/>
          <w:sz w:val="28"/>
          <w:szCs w:val="28"/>
        </w:rPr>
      </w:pPr>
      <w:r w:rsidRPr="007F10CF">
        <w:rPr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A2ADC" w:rsidRPr="003A6ADE" w:rsidRDefault="001A2ADC" w:rsidP="001A2ADC">
      <w:pPr>
        <w:spacing w:before="120"/>
        <w:ind w:left="1701" w:right="2267"/>
        <w:jc w:val="center"/>
        <w:rPr>
          <w:b/>
          <w:color w:val="000000" w:themeColor="text1"/>
          <w:sz w:val="48"/>
          <w:szCs w:val="48"/>
        </w:rPr>
      </w:pPr>
    </w:p>
    <w:p w:rsidR="001A2ADC" w:rsidRPr="002A286E" w:rsidRDefault="001A2ADC" w:rsidP="001A2ADC">
      <w:pPr>
        <w:spacing w:before="12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A286E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 xml:space="preserve">с </w:t>
      </w:r>
      <w:r w:rsidRPr="00833BA9">
        <w:rPr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8"/>
          <w:szCs w:val="28"/>
        </w:rPr>
        <w:t>, со статьей 40</w:t>
      </w:r>
      <w:r w:rsidRPr="002A286E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Правилами землепользования и застройки Афанасьевского </w:t>
      </w:r>
      <w:r w:rsidR="009E0A47">
        <w:rPr>
          <w:color w:val="000000" w:themeColor="text1"/>
          <w:sz w:val="28"/>
          <w:szCs w:val="28"/>
        </w:rPr>
        <w:t>муниципального округа</w:t>
      </w:r>
      <w:r>
        <w:rPr>
          <w:color w:val="000000" w:themeColor="text1"/>
          <w:sz w:val="28"/>
          <w:szCs w:val="28"/>
        </w:rPr>
        <w:t xml:space="preserve"> Кировской области, утвержденными постановлением администрации Афанасьевского муниципального округа от 30.11.2023 № 641, постановлением администрации Афанасьевского муниципального округа от 08.02.2023 № 54 «</w:t>
      </w:r>
      <w:r w:rsidRPr="00226A0C">
        <w:rPr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муниципального образования Афанасьевский муниципальный округ Кировской области</w:t>
      </w:r>
      <w:r>
        <w:rPr>
          <w:color w:val="000000" w:themeColor="text1"/>
          <w:sz w:val="28"/>
          <w:szCs w:val="28"/>
        </w:rPr>
        <w:t xml:space="preserve">», на основании заявления </w:t>
      </w:r>
      <w:proofErr w:type="spellStart"/>
      <w:r>
        <w:rPr>
          <w:color w:val="000000" w:themeColor="text1"/>
          <w:sz w:val="28"/>
          <w:szCs w:val="28"/>
        </w:rPr>
        <w:t>Гирёвой</w:t>
      </w:r>
      <w:proofErr w:type="spellEnd"/>
      <w:r>
        <w:rPr>
          <w:color w:val="000000" w:themeColor="text1"/>
          <w:sz w:val="28"/>
          <w:szCs w:val="28"/>
        </w:rPr>
        <w:t xml:space="preserve"> Елены Алексеевны от 06.02.2025:</w:t>
      </w:r>
    </w:p>
    <w:p w:rsidR="001A2ADC" w:rsidRDefault="001A2ADC" w:rsidP="001A2ADC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83062">
        <w:rPr>
          <w:sz w:val="28"/>
          <w:szCs w:val="28"/>
        </w:rPr>
        <w:lastRenderedPageBreak/>
        <w:t xml:space="preserve">Предоставить разрешение на </w:t>
      </w:r>
      <w:r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строительства объекта капитального строительства (индивидуальный жилой дом), расположенного на земельном участке с кадастровым номером 43:02:310113:370 </w:t>
      </w:r>
      <w:r w:rsidRPr="00A8306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Кировская область, Афанасьевский муниципальный округ, пгт Афанасьево, ул. Вербная, з/у 18</w:t>
      </w:r>
      <w:r w:rsidRPr="00A83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(схема прилагается). </w:t>
      </w:r>
    </w:p>
    <w:p w:rsidR="001A2ADC" w:rsidRDefault="001A2ADC" w:rsidP="001A2AD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 возложить на заместителя главы администрации муниципального округа по вопросам жизнеобеспечения.</w:t>
      </w:r>
    </w:p>
    <w:p w:rsidR="001A2ADC" w:rsidRPr="00080017" w:rsidRDefault="001A2ADC" w:rsidP="001A2AD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062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A83062">
        <w:rPr>
          <w:sz w:val="28"/>
          <w:szCs w:val="28"/>
        </w:rPr>
        <w:t>.</w:t>
      </w:r>
    </w:p>
    <w:p w:rsidR="001A2ADC" w:rsidRPr="00A83062" w:rsidRDefault="001A2ADC" w:rsidP="001A2ADC">
      <w:pPr>
        <w:pStyle w:val="a3"/>
        <w:spacing w:line="360" w:lineRule="auto"/>
        <w:jc w:val="both"/>
        <w:rPr>
          <w:sz w:val="48"/>
          <w:szCs w:val="48"/>
        </w:rPr>
      </w:pPr>
    </w:p>
    <w:p w:rsidR="001A2ADC" w:rsidRDefault="001A2ADC" w:rsidP="001A2A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Афанасьевского</w:t>
      </w:r>
    </w:p>
    <w:p w:rsidR="001A2ADC" w:rsidRDefault="0025250F" w:rsidP="001A2A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</w:t>
      </w:r>
      <w:r w:rsidR="003A6ADE">
        <w:rPr>
          <w:sz w:val="28"/>
          <w:szCs w:val="28"/>
        </w:rPr>
        <w:t xml:space="preserve">      </w:t>
      </w:r>
      <w:r w:rsidR="001A2ADC">
        <w:rPr>
          <w:sz w:val="28"/>
          <w:szCs w:val="28"/>
        </w:rPr>
        <w:t>Е.М. Белёва</w:t>
      </w:r>
    </w:p>
    <w:p w:rsidR="001A2ADC" w:rsidRDefault="001A2ADC" w:rsidP="0025250F">
      <w:pPr>
        <w:rPr>
          <w:sz w:val="28"/>
          <w:szCs w:val="28"/>
        </w:rPr>
      </w:pPr>
    </w:p>
    <w:p w:rsidR="001A2ADC" w:rsidRDefault="001A2ADC" w:rsidP="001A2ADC">
      <w:pPr>
        <w:rPr>
          <w:sz w:val="28"/>
          <w:szCs w:val="28"/>
        </w:rPr>
      </w:pPr>
    </w:p>
    <w:p w:rsidR="001A2ADC" w:rsidRDefault="001A2ADC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/>
    <w:p w:rsidR="009E0A47" w:rsidRDefault="009E0A47" w:rsidP="001A2ADC">
      <w:bookmarkStart w:id="0" w:name="_GoBack"/>
      <w:bookmarkEnd w:id="0"/>
    </w:p>
    <w:p w:rsidR="003A6ADE" w:rsidRDefault="003A6ADE" w:rsidP="001A2ADC"/>
    <w:p w:rsidR="009E0A47" w:rsidRPr="009E0A47" w:rsidRDefault="009E0A47" w:rsidP="009E0A47">
      <w:pPr>
        <w:jc w:val="right"/>
        <w:rPr>
          <w:sz w:val="28"/>
          <w:szCs w:val="28"/>
        </w:rPr>
      </w:pPr>
      <w:r w:rsidRPr="009E0A47">
        <w:rPr>
          <w:sz w:val="28"/>
          <w:szCs w:val="28"/>
        </w:rPr>
        <w:t>Приложение</w:t>
      </w:r>
    </w:p>
    <w:p w:rsidR="009E0A47" w:rsidRDefault="009E0A47" w:rsidP="001A2ADC"/>
    <w:p w:rsidR="009E0A47" w:rsidRDefault="009E0A47" w:rsidP="001A2ADC">
      <w:r>
        <w:rPr>
          <w:noProof/>
          <w:sz w:val="28"/>
          <w:szCs w:val="28"/>
        </w:rPr>
        <w:drawing>
          <wp:inline distT="0" distB="0" distL="0" distR="0" wp14:anchorId="5FFDAF49" wp14:editId="223A5A10">
            <wp:extent cx="5934075" cy="5667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A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DE" w:rsidRDefault="003A6ADE" w:rsidP="003A6ADE">
      <w:r>
        <w:separator/>
      </w:r>
    </w:p>
  </w:endnote>
  <w:endnote w:type="continuationSeparator" w:id="0">
    <w:p w:rsidR="003A6ADE" w:rsidRDefault="003A6ADE" w:rsidP="003A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0F" w:rsidRDefault="0025250F">
    <w:pPr>
      <w:pStyle w:val="a7"/>
    </w:pPr>
  </w:p>
  <w:p w:rsidR="003A6ADE" w:rsidRDefault="003A6A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DE" w:rsidRDefault="003A6ADE" w:rsidP="003A6ADE">
      <w:r>
        <w:separator/>
      </w:r>
    </w:p>
  </w:footnote>
  <w:footnote w:type="continuationSeparator" w:id="0">
    <w:p w:rsidR="003A6ADE" w:rsidRDefault="003A6ADE" w:rsidP="003A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E1982"/>
    <w:multiLevelType w:val="hybridMultilevel"/>
    <w:tmpl w:val="8746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45"/>
    <w:rsid w:val="001A2ADC"/>
    <w:rsid w:val="0025250F"/>
    <w:rsid w:val="003A6ADE"/>
    <w:rsid w:val="007C1A45"/>
    <w:rsid w:val="008B58EA"/>
    <w:rsid w:val="00975E43"/>
    <w:rsid w:val="009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BF2F5-2E6E-4A96-B76B-4BD9B2AC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ADC"/>
    <w:pPr>
      <w:ind w:left="720"/>
      <w:contextualSpacing/>
    </w:pPr>
  </w:style>
  <w:style w:type="table" w:styleId="a4">
    <w:name w:val="Table Grid"/>
    <w:basedOn w:val="a1"/>
    <w:uiPriority w:val="39"/>
    <w:rsid w:val="001A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6A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6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6A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6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6A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A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2025-02-21T11:42:00Z</cp:lastPrinted>
  <dcterms:created xsi:type="dcterms:W3CDTF">2025-02-24T10:12:00Z</dcterms:created>
  <dcterms:modified xsi:type="dcterms:W3CDTF">2025-02-24T10:12:00Z</dcterms:modified>
</cp:coreProperties>
</file>